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鄂尔多斯中心医院</w:t>
        </w:r>
        <w:r>
          <w:rPr>
            <w:rStyle w:val="a"/>
            <w:rFonts w:ascii="Times New Roman" w:eastAsia="Times New Roman" w:hAnsi="Times New Roman" w:cs="Times New Roman"/>
            <w:b w:val="0"/>
            <w:bCs w:val="0"/>
            <w:spacing w:val="8"/>
          </w:rPr>
          <w:t>Open Chemistry</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2025-04-17 12:55:16</w:t>
      </w:r>
      <w:r>
        <w:rPr>
          <w:rStyle w:val="richmediametalistem"/>
          <w:rFonts w:ascii="PMingLiU" w:eastAsia="PMingLiU" w:hAnsi="PMingLiU" w:cs="PMingLiU"/>
          <w:color w:val="A5A5A5"/>
          <w:spacing w:val="8"/>
          <w:sz w:val="23"/>
          <w:szCs w:val="23"/>
        </w:rPr>
        <w:t>四川</w:t>
      </w:r>
    </w:p>
    <w:p>
      <w:pPr>
        <w:spacing w:before="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345323"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Times New Roman" w:eastAsia="Times New Roman" w:hAnsi="Times New Roman" w:cs="Times New Roman"/>
          <w:b/>
          <w:bCs/>
          <w:color w:val="FFFFFF"/>
          <w:spacing w:val="9"/>
          <w:sz w:val="26"/>
          <w:szCs w:val="26"/>
          <w:shd w:val="clear" w:color="auto" w:fill="452724"/>
        </w:rPr>
        <w:t> Research Frontline </w:t>
      </w:r>
    </w:p>
    <w:p>
      <w:pPr>
        <w:pStyle w:val="p"/>
        <w:pBdr>
          <w:top w:val="none" w:sz="0" w:space="0" w:color="auto"/>
          <w:left w:val="none" w:sz="0" w:space="0" w:color="auto"/>
          <w:bottom w:val="none" w:sz="0" w:space="0" w:color="auto"/>
          <w:right w:val="none" w:sz="0" w:space="0" w:color="auto"/>
        </w:pBdr>
        <w:spacing w:before="0" w:after="15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PMingLiU" w:eastAsia="PMingLiU" w:hAnsi="PMingLiU" w:cs="PMingLiU"/>
          <w:b/>
          <w:bCs/>
          <w:color w:val="452724"/>
          <w:spacing w:val="9"/>
          <w:sz w:val="26"/>
          <w:szCs w:val="26"/>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Arial" w:eastAsia="Arial" w:hAnsi="Arial" w:cs="Arial"/>
          <w:b/>
          <w:bCs/>
          <w:spacing w:val="15"/>
          <w:sz w:val="23"/>
          <w:szCs w:val="23"/>
        </w:rPr>
        <w:t>    </w:t>
      </w:r>
      <w:r>
        <w:rPr>
          <w:rStyle w:val="any"/>
          <w:rFonts w:ascii="Arial" w:eastAsia="Arial" w:hAnsi="Arial" w:cs="Arial"/>
          <w:b w:val="0"/>
          <w:bCs w:val="0"/>
          <w:spacing w:val="15"/>
          <w:sz w:val="23"/>
          <w:szCs w:val="23"/>
        </w:rPr>
        <w:t xml:space="preserve">2025 </w:t>
      </w:r>
      <w:r>
        <w:rPr>
          <w:rStyle w:val="any"/>
          <w:rFonts w:ascii="PMingLiU" w:eastAsia="PMingLiU" w:hAnsi="PMingLiU" w:cs="PMingLiU"/>
          <w:b w:val="0"/>
          <w:bCs w:val="0"/>
          <w:spacing w:val="15"/>
          <w:sz w:val="23"/>
          <w:szCs w:val="23"/>
        </w:rPr>
        <w:t>年开年以来，中国科研人员在多篇高水平期刊发表的论文中，频繁被曝出图片重复使用问题，涉及</w:t>
      </w:r>
      <w:r>
        <w:rPr>
          <w:rStyle w:val="any"/>
          <w:rFonts w:ascii="Arial" w:eastAsia="Arial" w:hAnsi="Arial" w:cs="Arial"/>
          <w:b w:val="0"/>
          <w:bCs w:val="0"/>
          <w:spacing w:val="15"/>
          <w:sz w:val="23"/>
          <w:szCs w:val="23"/>
        </w:rPr>
        <w:t>Nature</w:t>
      </w:r>
      <w:r>
        <w:rPr>
          <w:rStyle w:val="any"/>
          <w:rFonts w:ascii="PMingLiU" w:eastAsia="PMingLiU" w:hAnsi="PMingLiU" w:cs="PMingLiU"/>
          <w:b w:val="0"/>
          <w:bCs w:val="0"/>
          <w:spacing w:val="15"/>
          <w:sz w:val="23"/>
          <w:szCs w:val="23"/>
        </w:rPr>
        <w:t>、</w:t>
      </w:r>
      <w:r>
        <w:rPr>
          <w:rStyle w:val="any"/>
          <w:rFonts w:ascii="Arial" w:eastAsia="Arial" w:hAnsi="Arial" w:cs="Arial"/>
          <w:b w:val="0"/>
          <w:bCs w:val="0"/>
          <w:spacing w:val="15"/>
          <w:sz w:val="23"/>
          <w:szCs w:val="23"/>
        </w:rPr>
        <w:t xml:space="preserve">Nature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及</w:t>
      </w:r>
      <w:r>
        <w:rPr>
          <w:rStyle w:val="any"/>
          <w:rFonts w:ascii="Arial" w:eastAsia="Arial" w:hAnsi="Arial" w:cs="Arial"/>
          <w:b w:val="0"/>
          <w:bCs w:val="0"/>
          <w:spacing w:val="15"/>
          <w:sz w:val="23"/>
          <w:szCs w:val="23"/>
        </w:rPr>
        <w:t xml:space="preserve">Cell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等顶级期刊。从四川大学到清华大学的多篇论文中，均发现了实验图片重复使用的情况，引发学术广泛关注。这不仅暴露了科研数据管理中的疏漏，也反映了图片筛查技术的局限性。</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730668"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622279"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324216"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865872"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编者按</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407178"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p>
    <w:p>
      <w:pPr>
        <w:spacing w:before="0" w:after="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196653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823425" name=""/>
                    <pic:cNvPicPr>
                      <a:picLocks noChangeAspect="1"/>
                    </pic:cNvPicPr>
                  </pic:nvPicPr>
                  <pic:blipFill>
                    <a:blip xmlns:r="http://schemas.openxmlformats.org/officeDocument/2006/relationships" r:embed="rId11"/>
                    <a:stretch>
                      <a:fillRect/>
                    </a:stretch>
                  </pic:blipFill>
                  <pic:spPr>
                    <a:xfrm>
                      <a:off x="0" y="0"/>
                      <a:ext cx="5486400" cy="19665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Segoe UI" w:eastAsia="Segoe UI" w:hAnsi="Segoe UI" w:cs="Segoe UI"/>
          <w:color w:val="06071F"/>
          <w:spacing w:val="22"/>
          <w:sz w:val="23"/>
          <w:szCs w:val="23"/>
        </w:rPr>
        <w:t>2023</w:t>
      </w:r>
      <w:r>
        <w:rPr>
          <w:rStyle w:val="any"/>
          <w:rFonts w:ascii="PMingLiU" w:eastAsia="PMingLiU" w:hAnsi="PMingLiU" w:cs="PMingLiU"/>
          <w:color w:val="06071F"/>
          <w:spacing w:val="22"/>
          <w:sz w:val="23"/>
          <w:szCs w:val="23"/>
        </w:rPr>
        <w:t>年，来自中国的研究团队</w:t>
      </w:r>
      <w:r>
        <w:rPr>
          <w:rStyle w:val="any"/>
          <w:rFonts w:ascii="Segoe UI" w:eastAsia="Segoe UI" w:hAnsi="Segoe UI" w:cs="Segoe UI"/>
          <w:b w:val="0"/>
          <w:bCs w:val="0"/>
          <w:color w:val="06071F"/>
          <w:spacing w:val="22"/>
          <w:sz w:val="23"/>
          <w:szCs w:val="23"/>
        </w:rPr>
        <w:t>Jingrong Ma</w:t>
      </w:r>
      <w:r>
        <w:rPr>
          <w:rStyle w:val="any"/>
          <w:rFonts w:ascii="PMingLiU" w:eastAsia="PMingLiU" w:hAnsi="PMingLiU" w:cs="PMingLiU"/>
          <w:b w:val="0"/>
          <w:bCs w:val="0"/>
          <w:color w:val="06071F"/>
          <w:spacing w:val="22"/>
          <w:sz w:val="23"/>
          <w:szCs w:val="23"/>
        </w:rPr>
        <w:t>（第一作者）、</w:t>
      </w:r>
      <w:r>
        <w:rPr>
          <w:rStyle w:val="any"/>
          <w:rFonts w:ascii="Segoe UI" w:eastAsia="Segoe UI" w:hAnsi="Segoe UI" w:cs="Segoe UI"/>
          <w:b w:val="0"/>
          <w:bCs w:val="0"/>
          <w:color w:val="06071F"/>
          <w:spacing w:val="22"/>
          <w:sz w:val="23"/>
          <w:szCs w:val="23"/>
        </w:rPr>
        <w:t>Chaoqun Du</w:t>
      </w:r>
      <w:r>
        <w:rPr>
          <w:rStyle w:val="any"/>
          <w:rFonts w:ascii="PMingLiU" w:eastAsia="PMingLiU" w:hAnsi="PMingLiU" w:cs="PMingLiU"/>
          <w:b w:val="0"/>
          <w:bCs w:val="0"/>
          <w:color w:val="06071F"/>
          <w:spacing w:val="22"/>
          <w:sz w:val="23"/>
          <w:szCs w:val="23"/>
        </w:rPr>
        <w:t>、</w:t>
      </w:r>
      <w:r>
        <w:rPr>
          <w:rStyle w:val="any"/>
          <w:rFonts w:ascii="Segoe UI" w:eastAsia="Segoe UI" w:hAnsi="Segoe UI" w:cs="Segoe UI"/>
          <w:b w:val="0"/>
          <w:bCs w:val="0"/>
          <w:color w:val="06071F"/>
          <w:spacing w:val="22"/>
          <w:sz w:val="23"/>
          <w:szCs w:val="23"/>
        </w:rPr>
        <w:t xml:space="preserve">Yuehua Zhang </w:t>
      </w:r>
      <w:r>
        <w:rPr>
          <w:rStyle w:val="any"/>
          <w:rFonts w:ascii="PMingLiU" w:eastAsia="PMingLiU" w:hAnsi="PMingLiU" w:cs="PMingLiU"/>
          <w:b w:val="0"/>
          <w:bCs w:val="0"/>
          <w:color w:val="06071F"/>
          <w:spacing w:val="22"/>
          <w:sz w:val="23"/>
          <w:szCs w:val="23"/>
        </w:rPr>
        <w:t>、</w:t>
      </w:r>
      <w:r>
        <w:rPr>
          <w:rStyle w:val="any"/>
          <w:rFonts w:ascii="Segoe UI" w:eastAsia="Segoe UI" w:hAnsi="Segoe UI" w:cs="Segoe UI"/>
          <w:b w:val="0"/>
          <w:bCs w:val="0"/>
          <w:color w:val="06071F"/>
          <w:spacing w:val="22"/>
          <w:sz w:val="23"/>
          <w:szCs w:val="23"/>
        </w:rPr>
        <w:t xml:space="preserve"> Jing Zhan</w:t>
      </w:r>
      <w:r>
        <w:rPr>
          <w:rStyle w:val="any"/>
          <w:rFonts w:ascii="PMingLiU" w:eastAsia="PMingLiU" w:hAnsi="PMingLiU" w:cs="PMingLiU"/>
          <w:b w:val="0"/>
          <w:bCs w:val="0"/>
          <w:color w:val="06071F"/>
          <w:spacing w:val="22"/>
          <w:sz w:val="23"/>
          <w:szCs w:val="23"/>
        </w:rPr>
        <w:t>、</w:t>
      </w:r>
      <w:r>
        <w:rPr>
          <w:rStyle w:val="any"/>
          <w:rFonts w:ascii="Segoe UI" w:eastAsia="Segoe UI" w:hAnsi="Segoe UI" w:cs="Segoe UI"/>
          <w:b w:val="0"/>
          <w:bCs w:val="0"/>
          <w:color w:val="06071F"/>
          <w:spacing w:val="22"/>
          <w:sz w:val="23"/>
          <w:szCs w:val="23"/>
        </w:rPr>
        <w:t>Yafang Lai</w:t>
      </w:r>
      <w:r>
        <w:rPr>
          <w:rStyle w:val="any"/>
          <w:rFonts w:ascii="PMingLiU" w:eastAsia="PMingLiU" w:hAnsi="PMingLiU" w:cs="PMingLiU"/>
          <w:b w:val="0"/>
          <w:bCs w:val="0"/>
          <w:color w:val="06071F"/>
          <w:spacing w:val="22"/>
          <w:sz w:val="23"/>
          <w:szCs w:val="23"/>
        </w:rPr>
        <w:t>和</w:t>
      </w:r>
      <w:r>
        <w:rPr>
          <w:rStyle w:val="any"/>
          <w:rFonts w:ascii="Segoe UI" w:eastAsia="Segoe UI" w:hAnsi="Segoe UI" w:cs="Segoe UI"/>
          <w:b w:val="0"/>
          <w:bCs w:val="0"/>
          <w:color w:val="06071F"/>
          <w:spacing w:val="22"/>
          <w:sz w:val="23"/>
          <w:szCs w:val="23"/>
        </w:rPr>
        <w:t>Mingwei Zhao</w:t>
      </w:r>
      <w:r>
        <w:rPr>
          <w:rStyle w:val="any"/>
          <w:rFonts w:ascii="Segoe UI" w:eastAsia="Segoe UI" w:hAnsi="Segoe UI" w:cs="Segoe UI"/>
          <w:b w:val="0"/>
          <w:bCs w:val="0"/>
          <w:color w:val="06071F"/>
          <w:spacing w:val="22"/>
          <w:sz w:val="23"/>
          <w:szCs w:val="23"/>
        </w:rPr>
        <w:br/>
      </w:r>
      <w:r>
        <w:rPr>
          <w:rStyle w:val="any"/>
          <w:rFonts w:ascii="PMingLiU" w:eastAsia="PMingLiU" w:hAnsi="PMingLiU" w:cs="PMingLiU"/>
          <w:b w:val="0"/>
          <w:bCs w:val="0"/>
          <w:color w:val="06071F"/>
          <w:spacing w:val="22"/>
          <w:sz w:val="23"/>
          <w:szCs w:val="23"/>
        </w:rPr>
        <w:t>（通讯作者）</w:t>
      </w:r>
      <w:r>
        <w:rPr>
          <w:rStyle w:val="any"/>
          <w:rFonts w:ascii="PMingLiU" w:eastAsia="PMingLiU" w:hAnsi="PMingLiU" w:cs="PMingLiU"/>
          <w:color w:val="06071F"/>
          <w:spacing w:val="22"/>
          <w:sz w:val="23"/>
          <w:szCs w:val="23"/>
        </w:rPr>
        <w:t>在期刊《</w:t>
      </w:r>
      <w:r>
        <w:rPr>
          <w:rStyle w:val="any"/>
          <w:rFonts w:ascii="Segoe UI" w:eastAsia="Segoe UI" w:hAnsi="Segoe UI" w:cs="Segoe UI"/>
          <w:b/>
          <w:bCs/>
          <w:color w:val="06071F"/>
          <w:spacing w:val="22"/>
          <w:sz w:val="23"/>
          <w:szCs w:val="23"/>
        </w:rPr>
        <w:t>Open Chemistry</w:t>
      </w:r>
      <w:r>
        <w:rPr>
          <w:rStyle w:val="any"/>
          <w:rFonts w:ascii="PMingLiU" w:eastAsia="PMingLiU" w:hAnsi="PMingLiU" w:cs="PMingLiU"/>
          <w:color w:val="06071F"/>
          <w:spacing w:val="22"/>
          <w:sz w:val="23"/>
          <w:szCs w:val="23"/>
        </w:rPr>
        <w:t>》发表了一篇题为《</w:t>
      </w:r>
      <w:r>
        <w:rPr>
          <w:rStyle w:val="any"/>
          <w:rFonts w:ascii="Segoe UI" w:eastAsia="Segoe UI" w:hAnsi="Segoe UI" w:cs="Segoe UI"/>
          <w:b/>
          <w:bCs/>
          <w:color w:val="06071F"/>
          <w:spacing w:val="22"/>
          <w:sz w:val="23"/>
          <w:szCs w:val="23"/>
        </w:rPr>
        <w:t>Important application value of injectable hydrogels loaded with omeprazole Schiff base complex in the treatment of pancreatitis</w:t>
      </w:r>
      <w:r>
        <w:rPr>
          <w:rStyle w:val="any"/>
          <w:rFonts w:ascii="PMingLiU" w:eastAsia="PMingLiU" w:hAnsi="PMingLiU" w:cs="PMingLiU"/>
          <w:color w:val="06071F"/>
          <w:spacing w:val="22"/>
          <w:sz w:val="23"/>
          <w:szCs w:val="23"/>
        </w:rPr>
        <w:t>》（注射型水凝胶负载奥美拉唑席夫碱复合物在治疗胰腺炎中的重要应用价值）的论文。</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该研究声称合成了一种以</w:t>
      </w:r>
      <w:r>
        <w:rPr>
          <w:rStyle w:val="any"/>
          <w:rFonts w:ascii="PMingLiU" w:eastAsia="PMingLiU" w:hAnsi="PMingLiU" w:cs="PMingLiU"/>
          <w:b/>
          <w:bCs/>
          <w:i w:val="0"/>
          <w:iCs w:val="0"/>
          <w:caps w:val="0"/>
          <w:color w:val="404040"/>
          <w:spacing w:val="0"/>
          <w:sz w:val="23"/>
          <w:szCs w:val="23"/>
        </w:rPr>
        <w:t>钬（</w:t>
      </w:r>
      <w:r>
        <w:rPr>
          <w:rStyle w:val="any"/>
          <w:rFonts w:ascii="Segoe UI" w:eastAsia="Segoe UI" w:hAnsi="Segoe UI" w:cs="Segoe UI"/>
          <w:b/>
          <w:bCs/>
          <w:i w:val="0"/>
          <w:iCs w:val="0"/>
          <w:caps w:val="0"/>
          <w:color w:val="404040"/>
          <w:spacing w:val="0"/>
          <w:sz w:val="23"/>
          <w:szCs w:val="23"/>
        </w:rPr>
        <w:t>Holmium</w:t>
      </w:r>
      <w:r>
        <w:rPr>
          <w:rStyle w:val="any"/>
          <w:rFonts w:ascii="PMingLiU" w:eastAsia="PMingLiU" w:hAnsi="PMingLiU" w:cs="PMingLiU"/>
          <w:b/>
          <w:bCs/>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为中心的配位聚合物（</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），并进一步制备了</w:t>
      </w:r>
      <w:r>
        <w:rPr>
          <w:rStyle w:val="any"/>
          <w:rFonts w:ascii="PMingLiU" w:eastAsia="PMingLiU" w:hAnsi="PMingLiU" w:cs="PMingLiU"/>
          <w:b/>
          <w:bCs/>
          <w:i w:val="0"/>
          <w:iCs w:val="0"/>
          <w:caps w:val="0"/>
          <w:color w:val="404040"/>
          <w:spacing w:val="0"/>
          <w:sz w:val="23"/>
          <w:szCs w:val="23"/>
        </w:rPr>
        <w:t>透明质酸水凝胶</w:t>
      </w:r>
      <w:r>
        <w:rPr>
          <w:rStyle w:val="any"/>
          <w:rFonts w:ascii="PMingLiU" w:eastAsia="PMingLiU" w:hAnsi="PMingLiU" w:cs="PMingLiU"/>
          <w:b w:val="0"/>
          <w:bCs w:val="0"/>
          <w:i w:val="0"/>
          <w:iCs w:val="0"/>
          <w:caps w:val="0"/>
          <w:color w:val="404040"/>
          <w:spacing w:val="0"/>
          <w:sz w:val="23"/>
          <w:szCs w:val="23"/>
        </w:rPr>
        <w:t>，用于负载奥美拉唑（一种质子泵抑制剂）。作者提出，这种水凝胶能提高</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bCs/>
          <w:i w:val="0"/>
          <w:iCs w:val="0"/>
          <w:caps w:val="0"/>
          <w:color w:val="404040"/>
          <w:spacing w:val="0"/>
          <w:sz w:val="23"/>
          <w:szCs w:val="23"/>
        </w:rPr>
        <w:t>胰腺炎细胞</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的体外存活率，暗示其在胰腺炎治疗中的潜在应用。然而，论文的科学逻辑和实验设计受到严重质疑，包括：</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概念混淆</w:t>
      </w:r>
      <w:r>
        <w:rPr>
          <w:rStyle w:val="any"/>
          <w:rFonts w:ascii="PMingLiU" w:eastAsia="PMingLiU" w:hAnsi="PMingLiU" w:cs="PMingLiU"/>
          <w:b w:val="0"/>
          <w:bCs w:val="0"/>
          <w:i w:val="0"/>
          <w:iCs w:val="0"/>
          <w:caps w:val="0"/>
          <w:color w:val="404040"/>
          <w:spacing w:val="0"/>
          <w:sz w:val="23"/>
          <w:szCs w:val="23"/>
        </w:rPr>
        <w:t>：文中</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胰腺炎细胞</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并非公认的生物学概念（胰腺炎是一种疾病状态，而非细胞类型）。</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实验逻辑断裂</w:t>
      </w:r>
      <w:r>
        <w:rPr>
          <w:rStyle w:val="any"/>
          <w:rFonts w:ascii="PMingLiU" w:eastAsia="PMingLiU" w:hAnsi="PMingLiU" w:cs="PMingLiU"/>
          <w:b w:val="0"/>
          <w:bCs w:val="0"/>
          <w:i w:val="0"/>
          <w:iCs w:val="0"/>
          <w:caps w:val="0"/>
          <w:color w:val="404040"/>
          <w:spacing w:val="0"/>
          <w:sz w:val="23"/>
          <w:szCs w:val="23"/>
        </w:rPr>
        <w:t>：研究前半部分聚焦钬基配位聚合物（</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），后半部分却转向水凝胶，两者关联性薄弱，且未提供奥美拉唑负载的详细方法。</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60" w:after="15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语言错误</w:t>
      </w:r>
      <w:r>
        <w:rPr>
          <w:rStyle w:val="any"/>
          <w:rFonts w:ascii="PMingLiU" w:eastAsia="PMingLiU" w:hAnsi="PMingLiU" w:cs="PMingLiU"/>
          <w:b w:val="0"/>
          <w:bCs w:val="0"/>
          <w:i w:val="0"/>
          <w:iCs w:val="0"/>
          <w:caps w:val="0"/>
          <w:color w:val="404040"/>
          <w:spacing w:val="0"/>
          <w:sz w:val="23"/>
          <w:szCs w:val="23"/>
        </w:rPr>
        <w:t>：摘要中</w:t>
      </w:r>
      <w:r>
        <w:rPr>
          <w:rStyle w:val="any"/>
          <w:rFonts w:ascii="Segoe UI" w:eastAsia="Segoe UI" w:hAnsi="Segoe UI" w:cs="Segoe UI"/>
          <w:b w:val="0"/>
          <w:bCs w:val="0"/>
          <w:i w:val="0"/>
          <w:iCs w:val="0"/>
          <w:caps w:val="0"/>
          <w:color w:val="404040"/>
          <w:spacing w:val="0"/>
          <w:sz w:val="23"/>
          <w:szCs w:val="23"/>
        </w:rPr>
        <w:t>“proton pump”</w:t>
      </w:r>
      <w:r>
        <w:rPr>
          <w:rStyle w:val="any"/>
          <w:rFonts w:ascii="PMingLiU" w:eastAsia="PMingLiU" w:hAnsi="PMingLiU" w:cs="PMingLiU"/>
          <w:b w:val="0"/>
          <w:bCs w:val="0"/>
          <w:i w:val="0"/>
          <w:iCs w:val="0"/>
          <w:caps w:val="0"/>
          <w:color w:val="404040"/>
          <w:spacing w:val="0"/>
          <w:sz w:val="23"/>
          <w:szCs w:val="23"/>
        </w:rPr>
        <w:t>（质子泵）被误写为</w:t>
      </w:r>
      <w:r>
        <w:rPr>
          <w:rStyle w:val="any"/>
          <w:rFonts w:ascii="Segoe UI" w:eastAsia="Segoe UI" w:hAnsi="Segoe UI" w:cs="Segoe UI"/>
          <w:b w:val="0"/>
          <w:bCs w:val="0"/>
          <w:i w:val="0"/>
          <w:iCs w:val="0"/>
          <w:caps w:val="0"/>
          <w:color w:val="404040"/>
          <w:spacing w:val="0"/>
          <w:sz w:val="23"/>
          <w:szCs w:val="23"/>
        </w:rPr>
        <w:t>“</w:t>
      </w:r>
      <w:r>
        <w:rPr>
          <w:rStyle w:val="any"/>
          <w:rFonts w:ascii="Segoe UI" w:eastAsia="Segoe UI" w:hAnsi="Segoe UI" w:cs="Segoe UI"/>
          <w:b/>
          <w:bCs/>
          <w:i w:val="0"/>
          <w:iCs w:val="0"/>
          <w:caps w:val="0"/>
          <w:color w:val="404040"/>
          <w:spacing w:val="0"/>
          <w:sz w:val="23"/>
          <w:szCs w:val="23"/>
        </w:rPr>
        <w:t>hand subpump</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（手式亚泵），暴露了审稿和编辑的缺失。</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137517"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506250"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102948"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537620"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文章质疑</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449122"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15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Segoe UI" w:eastAsia="Segoe UI" w:hAnsi="Segoe UI" w:cs="Segoe UI"/>
          <w:b w:val="0"/>
          <w:bCs w:val="0"/>
          <w:i w:val="0"/>
          <w:iCs w:val="0"/>
          <w:caps w:val="0"/>
          <w:color w:val="404040"/>
          <w:spacing w:val="0"/>
          <w:sz w:val="23"/>
          <w:szCs w:val="23"/>
        </w:rPr>
        <w:t>2025</w:t>
      </w:r>
      <w:r>
        <w:rPr>
          <w:rStyle w:val="any"/>
          <w:rFonts w:ascii="PMingLiU" w:eastAsia="PMingLiU" w:hAnsi="PMingLiU" w:cs="PMingLiU"/>
          <w:b w:val="0"/>
          <w:bCs w:val="0"/>
          <w:i w:val="0"/>
          <w:iCs w:val="0"/>
          <w:caps w:val="0"/>
          <w:color w:val="404040"/>
          <w:spacing w:val="0"/>
          <w:sz w:val="23"/>
          <w:szCs w:val="23"/>
        </w:rPr>
        <w:t>年</w:t>
      </w:r>
      <w:r>
        <w:rPr>
          <w:rStyle w:val="any"/>
          <w:rFonts w:ascii="Segoe UI" w:eastAsia="Segoe UI" w:hAnsi="Segoe UI" w:cs="Segoe UI"/>
          <w:b w:val="0"/>
          <w:bCs w:val="0"/>
          <w:i w:val="0"/>
          <w:iCs w:val="0"/>
          <w:caps w:val="0"/>
          <w:color w:val="404040"/>
          <w:spacing w:val="0"/>
          <w:sz w:val="23"/>
          <w:szCs w:val="23"/>
        </w:rPr>
        <w:t>4</w:t>
      </w:r>
      <w:r>
        <w:rPr>
          <w:rStyle w:val="any"/>
          <w:rFonts w:ascii="PMingLiU" w:eastAsia="PMingLiU" w:hAnsi="PMingLiU" w:cs="PMingLiU"/>
          <w:b w:val="0"/>
          <w:bCs w:val="0"/>
          <w:i w:val="0"/>
          <w:iCs w:val="0"/>
          <w:caps w:val="0"/>
          <w:color w:val="404040"/>
          <w:spacing w:val="0"/>
          <w:sz w:val="23"/>
          <w:szCs w:val="23"/>
        </w:rPr>
        <w:t>月，用户</w:t>
      </w:r>
      <w:r>
        <w:rPr>
          <w:rStyle w:val="any"/>
          <w:rFonts w:ascii="Segoe UI" w:eastAsia="Segoe UI" w:hAnsi="Segoe UI" w:cs="Segoe UI"/>
          <w:b/>
          <w:bCs/>
          <w:i w:val="0"/>
          <w:iCs w:val="0"/>
          <w:caps w:val="0"/>
          <w:color w:val="404040"/>
          <w:spacing w:val="0"/>
          <w:sz w:val="23"/>
          <w:szCs w:val="23"/>
        </w:rPr>
        <w:t>Hoya camphorifolia</w:t>
      </w:r>
      <w:r>
        <w:rPr>
          <w:rStyle w:val="any"/>
          <w:rFonts w:ascii="PMingLiU" w:eastAsia="PMingLiU" w:hAnsi="PMingLiU" w:cs="PMingLiU"/>
          <w:b w:val="0"/>
          <w:bCs w:val="0"/>
          <w:i w:val="0"/>
          <w:iCs w:val="0"/>
          <w:caps w:val="0"/>
          <w:color w:val="404040"/>
          <w:spacing w:val="0"/>
          <w:sz w:val="23"/>
          <w:szCs w:val="23"/>
        </w:rPr>
        <w:t>在</w:t>
      </w:r>
      <w:r>
        <w:rPr>
          <w:rStyle w:val="any"/>
          <w:rFonts w:ascii="Segoe UI" w:eastAsia="Segoe UI" w:hAnsi="Segoe UI" w:cs="Segoe UI"/>
          <w:b w:val="0"/>
          <w:bCs w:val="0"/>
          <w:i w:val="0"/>
          <w:iCs w:val="0"/>
          <w:caps w:val="0"/>
          <w:color w:val="404040"/>
          <w:spacing w:val="0"/>
          <w:sz w:val="23"/>
          <w:szCs w:val="23"/>
        </w:rPr>
        <w:t>PubPeer</w:t>
      </w:r>
      <w:r>
        <w:rPr>
          <w:rStyle w:val="any"/>
          <w:rFonts w:ascii="PMingLiU" w:eastAsia="PMingLiU" w:hAnsi="PMingLiU" w:cs="PMingLiU"/>
          <w:b w:val="0"/>
          <w:bCs w:val="0"/>
          <w:i w:val="0"/>
          <w:iCs w:val="0"/>
          <w:caps w:val="0"/>
          <w:color w:val="404040"/>
          <w:spacing w:val="0"/>
          <w:sz w:val="23"/>
          <w:szCs w:val="23"/>
        </w:rPr>
        <w:t>上对该论文提出尖锐批评：</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6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语言与学术严谨性</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2"/>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指出</w:t>
      </w:r>
      <w:r>
        <w:rPr>
          <w:rStyle w:val="any"/>
          <w:rFonts w:ascii="Segoe UI" w:eastAsia="Segoe UI" w:hAnsi="Segoe UI" w:cs="Segoe UI"/>
          <w:b w:val="0"/>
          <w:bCs w:val="0"/>
          <w:i w:val="0"/>
          <w:iCs w:val="0"/>
          <w:caps w:val="0"/>
          <w:color w:val="404040"/>
          <w:spacing w:val="0"/>
          <w:sz w:val="23"/>
          <w:szCs w:val="23"/>
        </w:rPr>
        <w:t>“</w:t>
      </w:r>
      <w:r>
        <w:rPr>
          <w:rStyle w:val="any"/>
          <w:rFonts w:ascii="Segoe UI" w:eastAsia="Segoe UI" w:hAnsi="Segoe UI" w:cs="Segoe UI"/>
          <w:b/>
          <w:bCs/>
          <w:i w:val="0"/>
          <w:iCs w:val="0"/>
          <w:caps w:val="0"/>
          <w:color w:val="404040"/>
          <w:spacing w:val="0"/>
          <w:sz w:val="23"/>
          <w:szCs w:val="23"/>
        </w:rPr>
        <w:t>hand subpump</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这一荒谬术语，质疑期刊的审稿流程（</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该期刊难道没有编辑或审稿人吗？</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60" w:after="6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科学逻辑混乱</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3"/>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批评论文结构割裂，前半部分（</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合成）与后半部分（水凝胶治疗）缺乏关联，</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部分</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完全毫无意义</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3"/>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强调</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胰腺炎细胞</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不存在，暴露作者对基础生物学概念的误解。</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60" w:after="6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论文工厂嫌疑</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质疑该研究可能由</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bCs/>
          <w:i w:val="0"/>
          <w:iCs w:val="0"/>
          <w:caps w:val="0"/>
          <w:color w:val="404040"/>
          <w:spacing w:val="0"/>
          <w:sz w:val="23"/>
          <w:szCs w:val="23"/>
        </w:rPr>
        <w:t>论文工厂</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拼凑而成：先按配位聚合物（</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）模板撰写，后因</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治疗价值受质疑，临时改为水凝胶研究，最终投递至低标准期刊（</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无人关心这种混乱胡言</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w:t>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PMingLiU" w:eastAsia="PMingLiU" w:hAnsi="PMingLiU" w:cs="PMingLiU"/>
          <w:color w:val="06071F"/>
          <w:spacing w:val="22"/>
          <w:sz w:val="23"/>
          <w:szCs w:val="23"/>
        </w:rPr>
        <w:t>附图：</w:t>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1922838"/>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714802" name=""/>
                    <pic:cNvPicPr>
                      <a:picLocks noChangeAspect="1"/>
                    </pic:cNvPicPr>
                  </pic:nvPicPr>
                  <pic:blipFill>
                    <a:blip xmlns:r="http://schemas.openxmlformats.org/officeDocument/2006/relationships" r:embed="rId12"/>
                    <a:stretch>
                      <a:fillRect/>
                    </a:stretch>
                  </pic:blipFill>
                  <pic:spPr>
                    <a:xfrm>
                      <a:off x="0" y="0"/>
                      <a:ext cx="5486400" cy="1922838"/>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5748728"/>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943376" name=""/>
                    <pic:cNvPicPr>
                      <a:picLocks noChangeAspect="1"/>
                    </pic:cNvPicPr>
                  </pic:nvPicPr>
                  <pic:blipFill>
                    <a:blip xmlns:r="http://schemas.openxmlformats.org/officeDocument/2006/relationships" r:embed="rId13"/>
                    <a:stretch>
                      <a:fillRect/>
                    </a:stretch>
                  </pic:blipFill>
                  <pic:spPr>
                    <a:xfrm>
                      <a:off x="0" y="0"/>
                      <a:ext cx="5486400" cy="5748728"/>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286670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533723" name=""/>
                    <pic:cNvPicPr>
                      <a:picLocks noChangeAspect="1"/>
                    </pic:cNvPicPr>
                  </pic:nvPicPr>
                  <pic:blipFill>
                    <a:blip xmlns:r="http://schemas.openxmlformats.org/officeDocument/2006/relationships" r:embed="rId14"/>
                    <a:stretch>
                      <a:fillRect/>
                    </a:stretch>
                  </pic:blipFill>
                  <pic:spPr>
                    <a:xfrm>
                      <a:off x="0" y="0"/>
                      <a:ext cx="5486400" cy="2866700"/>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5583438"/>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41569" name=""/>
                    <pic:cNvPicPr>
                      <a:picLocks noChangeAspect="1"/>
                    </pic:cNvPicPr>
                  </pic:nvPicPr>
                  <pic:blipFill>
                    <a:blip xmlns:r="http://schemas.openxmlformats.org/officeDocument/2006/relationships" r:embed="rId15"/>
                    <a:stretch>
                      <a:fillRect/>
                    </a:stretch>
                  </pic:blipFill>
                  <pic:spPr>
                    <a:xfrm>
                      <a:off x="0" y="0"/>
                      <a:ext cx="5486400" cy="5583438"/>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4236429"/>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90932" name=""/>
                    <pic:cNvPicPr>
                      <a:picLocks noChangeAspect="1"/>
                    </pic:cNvPicPr>
                  </pic:nvPicPr>
                  <pic:blipFill>
                    <a:blip xmlns:r="http://schemas.openxmlformats.org/officeDocument/2006/relationships" r:embed="rId16"/>
                    <a:stretch>
                      <a:fillRect/>
                    </a:stretch>
                  </pic:blipFill>
                  <pic:spPr>
                    <a:xfrm>
                      <a:off x="0" y="0"/>
                      <a:ext cx="5486400" cy="4236429"/>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参考消息：</w:t>
      </w:r>
    </w:p>
    <w:p>
      <w:pPr>
        <w:spacing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https://pubpeer.com/publications/4E88E2CA73A383B8A926FA36F378E9#0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B2B2B2"/>
          <w:spacing w:val="8"/>
          <w:sz w:val="18"/>
          <w:szCs w:val="18"/>
        </w:rPr>
        <w:t>注：公众号所有推文信源，均来源于</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w:t>
      </w:r>
      <w:r>
        <w:rPr>
          <w:rStyle w:val="any"/>
          <w:rFonts w:ascii="Times New Roman" w:eastAsia="Times New Roman" w:hAnsi="Times New Roman" w:cs="Times New Roman"/>
          <w:color w:val="B2B2B2"/>
          <w:spacing w:val="8"/>
          <w:sz w:val="18"/>
          <w:szCs w:val="18"/>
        </w:rPr>
        <w:t>For Better Science</w:t>
      </w:r>
      <w:r>
        <w:rPr>
          <w:rStyle w:val="any"/>
          <w:rFonts w:ascii="PMingLiU" w:eastAsia="PMingLiU" w:hAnsi="PMingLiU" w:cs="PMingLiU"/>
          <w:color w:val="B2B2B2"/>
          <w:spacing w:val="8"/>
          <w:sz w:val="18"/>
          <w:szCs w:val="18"/>
        </w:rPr>
        <w:t>等网站公开质疑以及部分粉丝投稿。科研鸭从来没有、也永远不会主动查重论文并去</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上质疑。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15"/>
          <w:sz w:val="23"/>
          <w:szCs w:val="23"/>
        </w:rPr>
        <w:t>往期更新</w:t>
      </w:r>
    </w:p>
    <w:p>
      <w:pPr>
        <w:spacing w:before="0" w:after="0" w:line="384" w:lineRule="atLeast"/>
        <w:ind w:left="300" w:right="300"/>
        <w:jc w:val="both"/>
        <w:rPr>
          <w:rStyle w:val="any"/>
          <w:rFonts w:ascii="Times New Roman" w:eastAsia="Times New Roman" w:hAnsi="Times New Roman" w:cs="Times New Roman"/>
          <w:spacing w:val="8"/>
        </w:rPr>
      </w:pPr>
      <w:hyperlink r:id="rId17" w:anchor="wechat_redirect" w:tgtFrame="_blank" w:history="1">
        <w:r>
          <w:rPr>
            <w:rStyle w:val="a"/>
            <w:rFonts w:ascii="PMingLiU" w:eastAsia="PMingLiU" w:hAnsi="PMingLiU" w:cs="PMingLiU"/>
            <w:spacing w:val="8"/>
            <w:sz w:val="21"/>
            <w:szCs w:val="21"/>
          </w:rPr>
          <w:t>消失半年多，卷王带着新产品回归了。科研图片查重新时代产品：</w:t>
        </w:r>
        <w:r>
          <w:rPr>
            <w:rStyle w:val="a"/>
            <w:rFonts w:ascii="Times New Roman" w:eastAsia="Times New Roman" w:hAnsi="Times New Roman" w:cs="Times New Roman"/>
            <w:spacing w:val="8"/>
            <w:sz w:val="21"/>
            <w:szCs w:val="21"/>
          </w:rPr>
          <w:t>FigScan</w:t>
        </w:r>
        <w:r>
          <w:rPr>
            <w:rStyle w:val="a"/>
            <w:rFonts w:ascii="PMingLiU" w:eastAsia="PMingLiU" w:hAnsi="PMingLiU" w:cs="PMingLiU"/>
            <w:spacing w:val="8"/>
            <w:sz w:val="21"/>
            <w:szCs w:val="21"/>
          </w:rPr>
          <w:t>科研图片查重系统正式发布！查重价格低至</w:t>
        </w:r>
        <w:r>
          <w:rPr>
            <w:rStyle w:val="a"/>
            <w:rFonts w:ascii="Times New Roman" w:eastAsia="Times New Roman" w:hAnsi="Times New Roman" w:cs="Times New Roman"/>
            <w:spacing w:val="8"/>
            <w:sz w:val="21"/>
            <w:szCs w:val="21"/>
          </w:rPr>
          <w:t>0.1</w:t>
        </w:r>
        <w:r>
          <w:rPr>
            <w:rStyle w:val="a"/>
            <w:rFonts w:ascii="PMingLiU" w:eastAsia="PMingLiU" w:hAnsi="PMingLiU" w:cs="PMingLiU"/>
            <w:spacing w:val="8"/>
            <w:sz w:val="21"/>
            <w:szCs w:val="21"/>
          </w:rPr>
          <w:t>元</w:t>
        </w:r>
        <w:r>
          <w:rPr>
            <w:rStyle w:val="a"/>
            <w:rFonts w:ascii="Times New Roman" w:eastAsia="Times New Roman" w:hAnsi="Times New Roman" w:cs="Times New Roman"/>
            <w:spacing w:val="8"/>
            <w:sz w:val="21"/>
            <w:szCs w:val="21"/>
          </w:rPr>
          <w:t>/</w:t>
        </w:r>
        <w:r>
          <w:rPr>
            <w:rStyle w:val="a"/>
            <w:rFonts w:ascii="PMingLiU" w:eastAsia="PMingLiU" w:hAnsi="PMingLiU" w:cs="PMingLiU"/>
            <w:spacing w:val="8"/>
            <w:sz w:val="21"/>
            <w:szCs w:val="21"/>
          </w:rPr>
          <w:t>张</w:t>
        </w:r>
      </w:hyperlink>
    </w:p>
    <w:p>
      <w:pPr>
        <w:spacing w:before="0" w:after="0" w:line="384" w:lineRule="atLeast"/>
        <w:ind w:left="300" w:right="300"/>
        <w:jc w:val="both"/>
        <w:rPr>
          <w:rStyle w:val="any"/>
          <w:rFonts w:ascii="Times New Roman" w:eastAsia="Times New Roman" w:hAnsi="Times New Roman" w:cs="Times New Roman"/>
          <w:spacing w:val="8"/>
        </w:rPr>
      </w:pPr>
      <w:hyperlink r:id="rId18" w:anchor="wechat_redirect" w:tgtFrame="_blank" w:history="1">
        <w:r>
          <w:rPr>
            <w:rStyle w:val="a"/>
            <w:rFonts w:ascii="PMingLiU" w:eastAsia="PMingLiU" w:hAnsi="PMingLiU" w:cs="PMingLiU"/>
            <w:spacing w:val="8"/>
            <w:sz w:val="21"/>
            <w:szCs w:val="21"/>
          </w:rPr>
          <w:t>公告：关于删除本平台推文的方法介绍！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hybridMultilevel"/>
    <w:tmpl w:val="00000003"/>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hyperlink" Target="https://mp.weixin.qq.com/s?__biz=MzU5OTAzNzQ5Nw==&amp;mid=2247484860&amp;idx=1&amp;sn=0fb2b770a5f98d730df24f440e596fff&amp;scene=21" TargetMode="External" /><Relationship Id="rId18" Type="http://schemas.openxmlformats.org/officeDocument/2006/relationships/hyperlink" Target="https://mp.weixin.qq.com/s?__biz=MzU5OTAzNzQ5Nw==&amp;mid=2247485312&amp;idx=1&amp;sn=4f28fcd45a6cd208e8330d0e26f89890&amp;scene=21" TargetMode="Externa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U5OTAzNzQ5Nw==&amp;mid=2247485506&amp;idx=1&amp;sn=c3eece142a1702f9604c18f5263451b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emf" /><Relationship Id="rId9" Type="http://schemas.openxmlformats.org/officeDocument/2006/relationships/image" Target="media/image3.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