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CDKN2A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基因与结直肠癌的研究为何陷入争议？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来自广西医科大学第二附属医院团队的分析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16:41:14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715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近日，国际期刊《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Heliyon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》发表了一篇关于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CDKN2A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基因作为结直肠癌诊断标志物的研究论文。然而，该研究因图像问题引发了学术争议，受到同行质疑和评论。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第一作者：赵博（广西医科大学第二附属医院）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通讯作者：赵博（广西医科大学第二附属医院）、卢文琪（广西医科大学第二附属医院）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第一单位：广西医科大学第二附属医院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论文题目：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CDKN2A is a promising diagnostic and prognostic biomarker and associations with immune infiltrates in colorectal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译文：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CDKN2A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是一种有前景的诊断和预后生物标志物，与结直肠癌的免疫浸润相关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DOI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10.1016/j.heliyon.2025.e43049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月，一位名为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的评论者在学术交流平台上指出，该研究论文中第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部分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存在可疑克隆区域。他特别标注了彩色形状和黑色箭头，直指可能存在的重复图像区域，并请求作者对此问题作出解释和回应。具体争议截图如下：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9254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996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此外，另一位评论者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Illex Illecebrosus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通过发布动图的形式进一步证明了该图像存在重叠的可能性。相关动图如下：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9514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761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6365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466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https://pubpeer.com/publications/4C200C87C737186559681B79473225#0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864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43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656&amp;idx=1&amp;sn=1e75e61421660e00bfd338a46ff1fc7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