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中国科学院上海药物研究所学术所长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Meiyu Geng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的论文更正有效性存疑：重复数据持续存在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08:56:25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8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1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2018年3月24日，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中国科学院上海药物研究所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Meiyu Geng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（耿美玉）团队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Hepatology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Identification and Therapeutic Intervention of Coactivated Anaplastic Lymphoma Kinase, Fibroblast Growth Factor Receptor 2, and Ephrin Type-A Receptor 5 Kinases in Hepatocellular Carcinoma”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1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9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44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5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月文章更正后仍存在一处明显重复。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80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4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https://pmc.ncbi.nlm.nih.gov/articles/PMC8094208/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https://pubpeer.com/publications/B3CB4E95F3EFBCA1E88B45D2C87A83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15&amp;idx=1&amp;sn=76868cb43fae49a35ac06da5c61ce4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