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湖南中医药大学第一附属医院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Tian Nie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（音译：聂甜）团队论文被撤稿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08:04:12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8289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386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MicroRNA-582–3p negatively regulates cell proliferation and cell cycle progression in acute myeloid leukemia by targeting cyclin B2</w:t>
      </w:r>
      <w:r>
        <w:rPr>
          <w:rStyle w:val="any"/>
          <w:rFonts w:ascii="PMingLiU" w:eastAsia="PMingLiU" w:hAnsi="PMingLiU" w:cs="PMingLiU"/>
          <w:spacing w:val="8"/>
        </w:rPr>
        <w:t>（微小</w:t>
      </w:r>
      <w:r>
        <w:rPr>
          <w:rStyle w:val="any"/>
          <w:rFonts w:ascii="Times New Roman" w:eastAsia="Times New Roman" w:hAnsi="Times New Roman" w:cs="Times New Roman"/>
          <w:spacing w:val="8"/>
        </w:rPr>
        <w:t>RNA-582-3p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>cyclin B2</w:t>
      </w:r>
      <w:r>
        <w:rPr>
          <w:rStyle w:val="any"/>
          <w:rFonts w:ascii="PMingLiU" w:eastAsia="PMingLiU" w:hAnsi="PMingLiU" w:cs="PMingLiU"/>
          <w:spacing w:val="8"/>
        </w:rPr>
        <w:t>负性调节急性髓系白血病细胞增殖和细胞周期进程）的论文在《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Cellular &amp; Molecular Biology Letters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10.1186/s11658-019-0184-7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2199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35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Ritchiea pygmaea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9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9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804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Panchlora azteca</w:t>
      </w:r>
      <w:r>
        <w:rPr>
          <w:rStyle w:val="any"/>
          <w:rFonts w:ascii="PMingLiU" w:eastAsia="PMingLiU" w:hAnsi="PMingLiU" w:cs="PMingLiU"/>
          <w:spacing w:val="8"/>
        </w:rPr>
        <w:t>也提出图像重复质疑。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54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092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又发现有新的重复。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21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67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18</w:t>
      </w:r>
      <w:r>
        <w:rPr>
          <w:rStyle w:val="any"/>
          <w:rFonts w:ascii="PMingLiU" w:eastAsia="PMingLiU" w:hAnsi="PMingLiU" w:cs="PMingLiU"/>
          <w:spacing w:val="8"/>
        </w:rPr>
        <w:t>日，</w:t>
      </w:r>
      <w:r>
        <w:rPr>
          <w:rStyle w:val="any"/>
          <w:rFonts w:ascii="PMingLiU" w:eastAsia="PMingLiU" w:hAnsi="PMingLiU" w:cs="PMingLiU"/>
          <w:spacing w:val="8"/>
        </w:rPr>
        <w:t>主编因此不再相信这篇文章中研究的完整性。撤回该论文。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5649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湖南省中医药管理局重大项目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[201817]</w:t>
      </w:r>
      <w:r>
        <w:rPr>
          <w:rStyle w:val="any"/>
          <w:rFonts w:ascii="PMingLiU" w:eastAsia="PMingLiU" w:hAnsi="PMingLiU" w:cs="PMingLiU"/>
          <w:spacing w:val="8"/>
        </w:rPr>
        <w:t>；中国博士后科学基金第</w:t>
      </w:r>
      <w:r>
        <w:rPr>
          <w:rStyle w:val="any"/>
          <w:rFonts w:ascii="Times New Roman" w:eastAsia="Times New Roman" w:hAnsi="Times New Roman" w:cs="Times New Roman"/>
          <w:spacing w:val="8"/>
        </w:rPr>
        <w:t>64</w:t>
      </w:r>
      <w:r>
        <w:rPr>
          <w:rStyle w:val="any"/>
          <w:rFonts w:ascii="PMingLiU" w:eastAsia="PMingLiU" w:hAnsi="PMingLiU" w:cs="PMingLiU"/>
          <w:spacing w:val="8"/>
        </w:rPr>
        <w:t>批面上项目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[2018M642982]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Tian Nie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聂甜），疑为</w:t>
      </w:r>
      <w:r>
        <w:rPr>
          <w:rStyle w:val="any"/>
          <w:rFonts w:ascii="PMingLiU" w:eastAsia="PMingLiU" w:hAnsi="PMingLiU" w:cs="PMingLiU"/>
          <w:spacing w:val="8"/>
        </w:rPr>
        <w:t>湖南中医药大学第一附属医院副主任医师、副教授，湖南中医药大学第一附属医院血液肿瘤科副主任，兼造血干细胞移植组组长。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https://pubpeer.com/publications/48164ADD4506681DB6F798036747FC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https://cmbl.biomedcentral.com/articles/10.1186/s11658-019-0184-7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073&amp;idx=6&amp;sn=2386c6c5e3c6401d207b354a502cad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