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复用早期发表的论文图像数据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苏州大学苏州医学院与赣南医学院合作论文被质疑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Cancers (2023)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TRIM10 Is Downregulated in Acute Myeloid Leukemia and Plays a Tumor Suppressive Role via Regulating NF-κB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TRIM10在急性髓系白血病中下调并通过调节NF-κB通路发挥抑癌作用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10.3390/cancers15020417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 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与其他论文存在印迹图相同。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苏州大学苏州医学院；赣南医学院第一附属医院血液科；楚雄医药高等专科学校基础医学系；赣南医学院第一附属医院急诊科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的作者Lin Li , Qi Li , Zhengrong Zou , Zoufang Huang , Yijian Chen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通讯作者：Yijian Chen（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苏州大学苏州医学院，赣南医学院第一附属医院血液科）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3135" cy="51054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80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5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52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1C：Western 免疫印迹图取自先前发表的论文（Yi, L et al., 2022; Cell Death Dis）。相同的数据解释不同。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3E：两张流式细胞术点图取自先前发表的论文（Yi, L et al., 2022; Cell Death Dis.）。相同的数据有不同的解释。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本次分析中使用了 ImageTwin。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50565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96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05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76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本研究得到了赣南医学院博士生启动基金（QD805）；赣南医学院横向课题基金（2021002）；教育部重点实验室基金（XN202003）的资助。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1748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26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17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67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https://pmc.ncbi.nlm.nih.gov/articles/PMC9856727/#ack1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https://pubpeer.com/publications/6032AE67516A8B315F8BF122A159E7#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苏州大学苏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苏州大学苏州医学院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5851989748701594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6&amp;sn=8888f42d792fd1a8dba2d75a9bc8d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