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撤稿警示！苏州市中西医结合医院论文因免疫组化图像数据问题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10:32:00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2019年4月11日，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苏州市中西医结合医院在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Cellular Biochemistry（中科院三区 IF=3）期刊上在线发表题为"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Fibronectin promotes cervical cancer tumorigenesis through activating FAK signaling pathway"的论文。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苏州市中西医结合医院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Yuzhen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 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苏州市中西医结合医院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Changzhen Shu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01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3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89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81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37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2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6389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7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38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83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0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4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日撤回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上述文章于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2019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4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11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日在线发布在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Wiley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在线图书馆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wileyonlinelibrary.com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上，经作者协议撤回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;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杂志主编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Christian Behl;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Wiley Periodicals LLC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。由于第三方提出的担忧，已同意撤回。发现图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2B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3C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中的多个图像元素之前由不同的作者组在不同的科学背景下发表。此外，图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3C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包含重复，使用相同的面板来描述不同的科学背景。因此，由于编辑认为其结论无效，该文章被撤回。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https://pubpeer.com/publications/F5FC8A778AA45DF97128348A8884B9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1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52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22&amp;idx=1&amp;sn=46cea0c4368ef756d9534b3aa87a11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