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条带数据存疑，科研诚信引争议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019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191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Biomedicine &amp; Pharmacotherapy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Extracellular HMGB1 prevents necroptosis in acute myeloid leukemia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细胞外 HMGB1 可防止急性髓性白血病细胞坏死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该项目得到了国家自然科学基金（编号：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81570154</w:t>
      </w:r>
      <w:r>
        <w:rPr>
          <w:rStyle w:val="any"/>
          <w:rFonts w:ascii="PMingLiU" w:eastAsia="PMingLiU" w:hAnsi="PMingLiU" w:cs="PMingLiU"/>
          <w:spacing w:val="8"/>
        </w:rPr>
        <w:t>）和湖南省自然科学基金（编号：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2016JJ3171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10.1016/j.biopha.2019.108714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Yingting Liu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Minghua Yang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（音译：杨明华）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0201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428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在图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中，有些条带似乎出现了不止一次，有时是在旋转之后。作者是否有未经裁剪的原始扫描图？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54673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203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https://pubpeer.com/publications/981339523DFDF09743C947F093C92A#0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2&amp;sn=75902d0251e19f043d3f8bbef12259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