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已发表的文章为什么会被撤稿？会不会影响毕业、评职称？怎么处理，才能将损失降到最低？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17:23:21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shd w:val="clear" w:color="auto" w:fill="FFFFFF"/>
        <w:spacing w:before="0" w:after="150" w:line="384" w:lineRule="atLeast"/>
        <w:ind w:left="300" w:right="31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ECF4E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ECF4E4"/>
        <w:spacing w:before="0" w:after="150" w:line="312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679854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679854"/>
          <w:spacing w:val="8"/>
          <w:sz w:val="23"/>
          <w:szCs w:val="23"/>
        </w:rPr>
        <w:t>1</w:t>
      </w:r>
    </w:p>
    <w:p>
      <w:pPr>
        <w:shd w:val="clear" w:color="auto" w:fill="FFFFFF"/>
        <w:spacing w:before="0" w:after="150" w:line="384" w:lineRule="atLeast"/>
        <w:ind w:left="30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ECF4E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90" w:right="390"/>
        <w:jc w:val="center"/>
        <w:rPr>
          <w:rStyle w:val="any"/>
          <w:rFonts w:ascii="Times New Roman" w:eastAsia="Times New Roman" w:hAnsi="Times New Roman" w:cs="Times New Roman"/>
          <w:color w:val="679854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679854"/>
          <w:spacing w:val="8"/>
          <w:sz w:val="23"/>
          <w:szCs w:val="23"/>
        </w:rPr>
        <w:t>已发表的文章为什么会被撤稿？</w:t>
      </w:r>
    </w:p>
    <w:p>
      <w:pPr>
        <w:shd w:val="clear" w:color="auto" w:fill="F1DB8E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4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学术论文被撤回的原因多样，主要可归纳为以下几个关键因素：学术不端行为、研究本身的错误或缺陷、违反科研伦理规范，以及期刊出版政策的变动等：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4C41"/>
          <w:spacing w:val="8"/>
          <w:sz w:val="30"/>
          <w:szCs w:val="30"/>
          <w:u w:val="single" w:color="FF4C41"/>
        </w:rPr>
        <w:t>一、学术不端行为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1.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抄袭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这属于较为典型的撤稿原因。当研究论文存在未经授权使用他人学术成果的情况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包括直接复制研究内容、文字表述或数据图表等，且未按要求规范引用和标注来源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经查证属实后，往往会导致撤稿处理。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2.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伪造数据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学术不端行为中最为恶劣的是数据造假，即研究者为迎合预设结论而伪造或篡改实验数据、调研结果等。这种做法不仅直接违反学术诚信的基本准则，更会从根本上动摇研究的可信度与科学价值。一旦查证属实，相关论文必将面临撤稿处理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3.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不当署名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主要表现为两种情形：一是未参与实质性研究的人员被列入作者名单，二是对研究有重要贡献者未被合理署名。这种署名失范行为不仅损害学术评价体系的公正性，还可能引发学术争议和纠纷。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4C41"/>
          <w:spacing w:val="8"/>
          <w:sz w:val="30"/>
          <w:szCs w:val="30"/>
          <w:u w:val="single" w:color="FF4C41"/>
        </w:rPr>
        <w:t>二、研究错误或缺陷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1.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实验设计不合理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当研究存在重大方法学缺陷时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——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如样本规模不足、对照组设计不合理或变量控制不严等问题，致使研究结论缺乏可靠性或难以复现，该论文很可能会面临撤稿处理。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2.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数据分析错误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研究论文可能因数据分析中的严重错误而被撤稿，这包括但不限于统计方法误用或数据解读偏差等关键问题。此类错误一旦被发现并证实会动摇研究结论的可靠性，往往会导致论文被撤回。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3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.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结果无法重复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科学研究的可靠性在很大程度上取决于其可重复性。当其他研究人员严格遵循论文所述的方法和条件进行重复实验，却无法获得一致结果，且后续调查证实原始研究存在实质性缺陷时，该论文很可能会面临撤稿处理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4C41"/>
          <w:spacing w:val="8"/>
          <w:sz w:val="30"/>
          <w:szCs w:val="30"/>
          <w:u w:val="single" w:color="FF4C41"/>
        </w:rPr>
        <w:t>三、伦理道德问题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1.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涉及人体或动物实验的伦理违规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涉及人体或动物实验的研究必须严格遵守伦理规范。若研究未经伦理委员会审批，或在实验过程中未能充分保障受试者权益（如缺失知情同意程序等），均可能导致论文被撤销发表。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2.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利益冲突未披露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若作者未在论文中如实披露与研究相关的利益冲突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——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例如接受特定机构资助或与相关利益方存在密切关联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——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这些未声明的利益关系可能损害研究的公正性，进而引发撤稿风险。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4C41"/>
          <w:spacing w:val="8"/>
          <w:sz w:val="30"/>
          <w:szCs w:val="30"/>
          <w:u w:val="single" w:color="FF4C41"/>
        </w:rPr>
        <w:t>四、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8"/>
          <w:sz w:val="30"/>
          <w:szCs w:val="30"/>
          <w:u w:val="single" w:color="FF4C41"/>
        </w:rPr>
        <w:t>期刊政策和出版流程问题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1.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违反期刊投稿规定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在学术发表过程中，若作者未能严格遵守期刊投稿规范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——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例如存在一稿多投行为或未按期刊格式要求撰写论文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——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这些违规行为即便在文章发表后才被发现，期刊仍可能因此撤销已刊发的论文。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2.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出版流程错误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尽管发生概率较低，但出版环节的疏漏同样可能导致撤稿，例如因排版失误造成内容严重失实，或编辑过程中的重大差错损害了论文质量与可读性。这类情况有时会通过撤稿方式予以修正。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论文撤稿通常分为两种情况：一是期刊编辑部主动发现问题后决定撤稿；二是由于读者举报或质疑引发期刊调查，最终导致撤稿决定。</w:t>
      </w:r>
    </w:p>
    <w:p>
      <w:pPr>
        <w:shd w:val="clear" w:color="auto" w:fill="FFFFFF"/>
        <w:spacing w:before="0" w:after="150" w:line="384" w:lineRule="atLeast"/>
        <w:ind w:left="30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ECF4E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ECF4E4"/>
        <w:spacing w:before="0" w:after="150" w:line="312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679854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679854"/>
          <w:spacing w:val="8"/>
          <w:sz w:val="23"/>
          <w:szCs w:val="23"/>
        </w:rPr>
        <w:t>2</w:t>
      </w:r>
    </w:p>
    <w:p>
      <w:pPr>
        <w:shd w:val="clear" w:color="auto" w:fill="FFFFFF"/>
        <w:spacing w:before="0" w:after="150" w:line="384" w:lineRule="atLeast"/>
        <w:ind w:left="30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ECF4E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90" w:right="390"/>
        <w:jc w:val="center"/>
        <w:rPr>
          <w:rStyle w:val="any"/>
          <w:rFonts w:ascii="Times New Roman" w:eastAsia="Times New Roman" w:hAnsi="Times New Roman" w:cs="Times New Roman"/>
          <w:color w:val="679854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679854"/>
          <w:spacing w:val="8"/>
          <w:sz w:val="23"/>
          <w:szCs w:val="23"/>
        </w:rPr>
        <w:t>面对撤稿，我们只能被动接受吗？</w:t>
      </w:r>
    </w:p>
    <w:p>
      <w:pPr>
        <w:shd w:val="clear" w:color="auto" w:fill="F1DB8E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4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通常情况下，期刊在正式撤稿前会通过邮件联系作者，先提出质疑并告知撤稿意向，同时征求作者的反馈意见。至于能否拒绝或阻止撤稿，关键取决于具体的撤稿原因。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、了解撤稿原因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请认真审阅期刊发来的撤稿通知，准确理解撤稿的具体依据。若对撤稿理由存疑或表述不清，建议主动联系编辑部，要求对方提供更详细的说明。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、收集相关证据和材料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针对撤稿的具体原因，需要系统性地搜集和整理相关佐证材料。例如，若撤稿涉及数据争议，则应准备完整的原始实验记录、详细的数据分析流程及配套支撑文件，以充分验证研究数据的真实性和可重复性；若质疑审稿环节存在疏漏或偏颇，则需整理包括往来邮件、审稿意见等在内的完整审稿过程文档，为申诉提供确凿依据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、撰写申诉信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在申诉过程中，作者应当系统性地陈述对撤稿决定的不同意见及其依据。具体而言，需要基于已掌握的证据资料，对撤稿声明中的具体指控进行逐条回应与澄清。以抄袭争议为例，申诉材料应当包含以下内容：详细阐明研究的设计思路与论文撰写过程，具体分析被质疑内容与所谓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抄袭文本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之间的实质性区别，同时提供相关文献资料佐证自身观点的原创性。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、配合期刊调查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应当主动配合期刊的调查工作，及时提供所需的补充材料或详细说明。这通常需要与期刊编辑、审稿专家或调查委员会保持沟通，针对他们提出的疑问作出回应，以便期刊能够全面掌握事实情况。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然而，申诉并不总能成功推翻撤稿决定。特别是当撤稿并非源于论文本身的学术质量，而是由于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"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涉嫌操纵同行评审或出版流程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"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时，作者往往只能无奈接受这一结果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即便完全是受牵连的无辜者。</w:t>
      </w:r>
    </w:p>
    <w:p>
      <w:pPr>
        <w:shd w:val="clear" w:color="auto" w:fill="FFFFFF"/>
        <w:spacing w:before="0" w:after="150" w:line="384" w:lineRule="atLeast"/>
        <w:ind w:left="30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ECF4E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ECF4E4"/>
        <w:spacing w:before="0" w:after="150" w:line="312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679854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679854"/>
          <w:spacing w:val="8"/>
          <w:sz w:val="23"/>
          <w:szCs w:val="23"/>
        </w:rPr>
        <w:t>3</w:t>
      </w:r>
    </w:p>
    <w:p>
      <w:pPr>
        <w:shd w:val="clear" w:color="auto" w:fill="FFFFFF"/>
        <w:spacing w:before="0" w:after="150" w:line="384" w:lineRule="atLeast"/>
        <w:ind w:left="30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ECF4E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90" w:right="390"/>
        <w:jc w:val="center"/>
        <w:rPr>
          <w:rStyle w:val="any"/>
          <w:rFonts w:ascii="Times New Roman" w:eastAsia="Times New Roman" w:hAnsi="Times New Roman" w:cs="Times New Roman"/>
          <w:color w:val="679854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679854"/>
          <w:spacing w:val="8"/>
          <w:sz w:val="23"/>
          <w:szCs w:val="23"/>
        </w:rPr>
        <w:t>撤稿，会不会影响毕业、评职称？</w:t>
      </w:r>
    </w:p>
    <w:p>
      <w:pPr>
        <w:shd w:val="clear" w:color="auto" w:fill="F1DB8E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4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这一情况涉及多重因素，需要进行全面综合的考量。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4C41"/>
          <w:spacing w:val="8"/>
          <w:sz w:val="30"/>
          <w:szCs w:val="30"/>
        </w:rPr>
        <w:t>撤稿原因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、学术不端导致撤稿</w:t>
      </w:r>
    </w:p>
    <w:p>
      <w:pPr>
        <w:spacing w:before="0" w:after="135" w:line="384" w:lineRule="atLeast"/>
        <w:ind w:left="24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学术论文因抄袭、数据造假、署名不当等学术不端行为被撤稿，将对研究者的学术生涯产生严重影响，具体后果因身份和职业阶段而异：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在校学生：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可能被取消学位申请资格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面临延期毕业或开除学籍等纪律处分</w:t>
      </w:r>
    </w:p>
    <w:p>
      <w:pPr>
        <w:pStyle w:val="p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已毕业留校任职人员：</w:t>
      </w:r>
    </w:p>
    <w:p>
      <w:pPr>
        <w:pStyle w:val="p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可能被撤销已授予的学位</w:t>
      </w:r>
    </w:p>
    <w:p>
      <w:pPr>
        <w:pStyle w:val="p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职称及学术奖励可能被取消</w:t>
      </w:r>
    </w:p>
    <w:p>
      <w:pPr>
        <w:pStyle w:val="p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未来数年职称评定资格受限</w:t>
      </w:r>
    </w:p>
    <w:p>
      <w:pPr>
        <w:pStyle w:val="p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将面临通报批评、降职降薪或解聘等处罚</w:t>
      </w:r>
    </w:p>
    <w:p>
      <w:pPr>
        <w:pStyle w:val="p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特殊情况：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br/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若已毕业且未从事学术相关工作，此类撤稿事件通常不会对个人产生实质影响。但学术不端记录可能长期保留在学术诚信档案中。</w:t>
      </w:r>
    </w:p>
    <w:p>
      <w:pPr>
        <w:pStyle w:val="p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研究错误或缺陷导致撤稿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如果撤稿是由于研究本身的问题，比如实验设计存在缺陷、数据分析出现偏差或研究结果无法复现等情况，这类撤稿通常造成的负面影响相对有限。</w:t>
      </w:r>
    </w:p>
    <w:p>
      <w:pPr>
        <w:pStyle w:val="p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其他原因导致撤稿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当撤稿是由于不可抗力因素（如期刊政策变更或出版流程失误等）而非作者学术能力或科研诚信问题时，此类情况通常不会对作者产生实质性影响。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影响是否存在及其程度，主要取决于三个关键因素：撤稿的具体原因、你在研究中的角色（如作者身份），以及该论文曾为你带来的实际收益（如学术奖励、学位获取或升学申请等）。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0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ECF4E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ECF4E4"/>
        <w:spacing w:before="0" w:after="150" w:line="312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679854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679854"/>
          <w:spacing w:val="8"/>
          <w:sz w:val="23"/>
          <w:szCs w:val="23"/>
        </w:rPr>
        <w:t>4</w:t>
      </w:r>
    </w:p>
    <w:p>
      <w:pPr>
        <w:shd w:val="clear" w:color="auto" w:fill="FFFFFF"/>
        <w:spacing w:before="0" w:after="150" w:line="384" w:lineRule="atLeast"/>
        <w:ind w:left="30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ECF4E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90" w:right="390"/>
        <w:jc w:val="center"/>
        <w:rPr>
          <w:rStyle w:val="any"/>
          <w:rFonts w:ascii="Times New Roman" w:eastAsia="Times New Roman" w:hAnsi="Times New Roman" w:cs="Times New Roman"/>
          <w:color w:val="679854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679854"/>
          <w:spacing w:val="8"/>
          <w:sz w:val="23"/>
          <w:szCs w:val="23"/>
        </w:rPr>
        <w:t>撤稿后，该如何应对单位审查？</w:t>
      </w:r>
    </w:p>
    <w:p>
      <w:pPr>
        <w:shd w:val="clear" w:color="auto" w:fill="F1DB8E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近年来，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Hindawi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大规模撤稿事件引发了学术界的连锁反应，导致各科研单位对撤稿问题变得极为敏感。一旦出现论文被撤情况，无论具体原因如何，涉事学者往往都要接受单位的严格审查。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处理方式因单位而异：较温和的，可能只需说明撤稿原因即可过关；但更常见的是，学者不仅需要解释撤稿缘由，还必须提交研究数据、写作过程及投稿记录等完整材料。部分单位甚至会组织小型答辩会，对论文内容进行质询。若无法提供相关证据或答辩表现不佳，后果将相当严重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……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6"/>
          <w:szCs w:val="26"/>
          <w:shd w:val="clear" w:color="auto" w:fill="FFFFFF"/>
        </w:rPr>
        <w:t>文章资料的整理，包括，但不限于以下材料：</w:t>
      </w:r>
      <w:r>
        <w:rPr>
          <w:rStyle w:val="any"/>
          <w:rFonts w:ascii="Segoe UI Emoji" w:eastAsia="Segoe UI Emoji" w:hAnsi="Segoe UI Emoji" w:cs="Segoe UI Emoji"/>
          <w:b w:val="0"/>
          <w:bCs w:val="0"/>
          <w:i w:val="0"/>
          <w:iCs w:val="0"/>
          <w:caps w:val="0"/>
          <w:color w:val="333333"/>
          <w:spacing w:val="0"/>
          <w:sz w:val="26"/>
          <w:szCs w:val="26"/>
          <w:shd w:val="clear" w:color="auto" w:fill="FFFFFF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 Emoji" w:eastAsia="Segoe UI Emoji" w:hAnsi="Segoe UI Emoji" w:cs="Segoe UI Emoji"/>
          <w:b w:val="0"/>
          <w:bCs w:val="0"/>
          <w:i w:val="0"/>
          <w:iCs w:val="0"/>
          <w:caps w:val="0"/>
          <w:color w:val="333333"/>
          <w:spacing w:val="0"/>
          <w:sz w:val="26"/>
          <w:szCs w:val="26"/>
          <w:shd w:val="clear" w:color="auto" w:fill="FFFFFF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6"/>
          <w:szCs w:val="26"/>
          <w:shd w:val="clear" w:color="auto" w:fill="FFFFFF"/>
        </w:rPr>
        <w:t>、原始数据</w:t>
      </w:r>
      <w:r>
        <w:rPr>
          <w:rStyle w:val="any"/>
          <w:rFonts w:ascii="Segoe UI Emoji" w:eastAsia="Segoe UI Emoji" w:hAnsi="Segoe UI Emoji" w:cs="Segoe UI Emoji"/>
          <w:b w:val="0"/>
          <w:bCs w:val="0"/>
          <w:i w:val="0"/>
          <w:iCs w:val="0"/>
          <w:caps w:val="0"/>
          <w:color w:val="333333"/>
          <w:spacing w:val="0"/>
          <w:sz w:val="26"/>
          <w:szCs w:val="26"/>
          <w:shd w:val="clear" w:color="auto" w:fill="FFFFFF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 Emoji" w:eastAsia="Segoe UI Emoji" w:hAnsi="Segoe UI Emoji" w:cs="Segoe UI Emoji"/>
          <w:b w:val="0"/>
          <w:bCs w:val="0"/>
          <w:i w:val="0"/>
          <w:iCs w:val="0"/>
          <w:caps w:val="0"/>
          <w:color w:val="333333"/>
          <w:spacing w:val="0"/>
          <w:sz w:val="26"/>
          <w:szCs w:val="26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6"/>
          <w:szCs w:val="26"/>
          <w:shd w:val="clear" w:color="auto" w:fill="FFFFFF"/>
        </w:rPr>
        <w:t>、文献资料</w:t>
      </w:r>
      <w:r>
        <w:rPr>
          <w:rStyle w:val="any"/>
          <w:rFonts w:ascii="Segoe UI Emoji" w:eastAsia="Segoe UI Emoji" w:hAnsi="Segoe UI Emoji" w:cs="Segoe UI Emoji"/>
          <w:b w:val="0"/>
          <w:bCs w:val="0"/>
          <w:i w:val="0"/>
          <w:iCs w:val="0"/>
          <w:caps w:val="0"/>
          <w:color w:val="333333"/>
          <w:spacing w:val="0"/>
          <w:sz w:val="26"/>
          <w:szCs w:val="26"/>
          <w:shd w:val="clear" w:color="auto" w:fill="FFFFFF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 Emoji" w:eastAsia="Segoe UI Emoji" w:hAnsi="Segoe UI Emoji" w:cs="Segoe UI Emoji"/>
          <w:b w:val="0"/>
          <w:bCs w:val="0"/>
          <w:i w:val="0"/>
          <w:iCs w:val="0"/>
          <w:caps w:val="0"/>
          <w:color w:val="333333"/>
          <w:spacing w:val="0"/>
          <w:sz w:val="26"/>
          <w:szCs w:val="26"/>
          <w:shd w:val="clear" w:color="auto" w:fill="FFFFFF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6"/>
          <w:szCs w:val="26"/>
          <w:shd w:val="clear" w:color="auto" w:fill="FFFFFF"/>
        </w:rPr>
        <w:t>、可随时打开的系统投稿账号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 Emoji" w:eastAsia="Segoe UI Emoji" w:hAnsi="Segoe UI Emoji" w:cs="Segoe UI Emoji"/>
          <w:b w:val="0"/>
          <w:bCs w:val="0"/>
          <w:i w:val="0"/>
          <w:iCs w:val="0"/>
          <w:caps w:val="0"/>
          <w:color w:val="333333"/>
          <w:spacing w:val="0"/>
          <w:sz w:val="26"/>
          <w:szCs w:val="26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6"/>
          <w:szCs w:val="26"/>
          <w:shd w:val="clear" w:color="auto" w:fill="FFFFFF"/>
        </w:rPr>
        <w:t>、投稿后返修的所有稿件版本</w:t>
      </w:r>
      <w:r>
        <w:rPr>
          <w:rStyle w:val="any"/>
          <w:rFonts w:ascii="Segoe UI Emoji" w:eastAsia="Segoe UI Emoji" w:hAnsi="Segoe UI Emoji" w:cs="Segoe UI Emoji"/>
          <w:b w:val="0"/>
          <w:bCs w:val="0"/>
          <w:i w:val="0"/>
          <w:iCs w:val="0"/>
          <w:caps w:val="0"/>
          <w:color w:val="333333"/>
          <w:spacing w:val="0"/>
          <w:sz w:val="26"/>
          <w:szCs w:val="26"/>
          <w:shd w:val="clear" w:color="auto" w:fill="FFFFFF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 Emoji" w:eastAsia="Segoe UI Emoji" w:hAnsi="Segoe UI Emoji" w:cs="Segoe UI Emoji"/>
          <w:b w:val="0"/>
          <w:bCs w:val="0"/>
          <w:i w:val="0"/>
          <w:iCs w:val="0"/>
          <w:caps w:val="0"/>
          <w:color w:val="333333"/>
          <w:spacing w:val="0"/>
          <w:sz w:val="26"/>
          <w:szCs w:val="26"/>
          <w:shd w:val="clear" w:color="auto" w:fill="FFFFFF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6"/>
          <w:szCs w:val="26"/>
          <w:shd w:val="clear" w:color="auto" w:fill="FFFFFF"/>
        </w:rPr>
        <w:t>、与杂志沟通来往的邮件记录</w:t>
      </w:r>
      <w:r>
        <w:rPr>
          <w:rStyle w:val="any"/>
          <w:rFonts w:ascii="Segoe UI Emoji" w:eastAsia="Segoe UI Emoji" w:hAnsi="Segoe UI Emoji" w:cs="Segoe UI Emoji"/>
          <w:b w:val="0"/>
          <w:bCs w:val="0"/>
          <w:i w:val="0"/>
          <w:iCs w:val="0"/>
          <w:caps w:val="0"/>
          <w:color w:val="333333"/>
          <w:spacing w:val="0"/>
          <w:sz w:val="26"/>
          <w:szCs w:val="26"/>
          <w:shd w:val="clear" w:color="auto" w:fill="FFFFFF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 Emoji" w:eastAsia="Segoe UI Emoji" w:hAnsi="Segoe UI Emoji" w:cs="Segoe UI Emoji"/>
          <w:b w:val="0"/>
          <w:bCs w:val="0"/>
          <w:i w:val="0"/>
          <w:iCs w:val="0"/>
          <w:caps w:val="0"/>
          <w:color w:val="333333"/>
          <w:spacing w:val="0"/>
          <w:sz w:val="26"/>
          <w:szCs w:val="26"/>
          <w:shd w:val="clear" w:color="auto" w:fill="FFFFFF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6"/>
          <w:szCs w:val="26"/>
          <w:shd w:val="clear" w:color="auto" w:fill="FFFFFF"/>
        </w:rPr>
        <w:t>、文章从构思、研究、实验、数据分析、文章撰写以及选刊投稿返修，直至发表的整个时间线。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此外，您还需全面回顾研究的各个环节，包括：前期调研与方案设计、实验或研究的具体实施、数据处理与分析的方法、论文撰写过程、期刊投稿流程以及修改完善阶段。这一系统复盘将有助于您从容应对单位核查时的各类质询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89060"/>
        <w:spacing w:before="0" w:after="150" w:line="384" w:lineRule="atLeast"/>
        <w:ind w:left="615" w:right="615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</w:rPr>
        <w:t>END</w:t>
      </w:r>
    </w:p>
    <w:p>
      <w:pPr>
        <w:spacing w:before="0" w:after="150" w:line="384" w:lineRule="atLeast"/>
        <w:ind w:left="300" w:right="6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877&amp;idx=1&amp;sn=2941e35a44ab51246d3226b67b76bef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