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眼花缭乱！辽宁省肿瘤医院论文被曝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多图复用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84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19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辽宁省肿瘤医院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Prognosis Value of microRNA-3677-3p in Lung Adenocarcinoma and Its Regulatory Effect on Tumor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肺腺癌中 microRNA-3677-3p 的预后价值及其对肿瘤进展的调控作用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10.2147/cmar.s330357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Jian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Hanbing Yu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Tianci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Xiangyu Zhu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朱相宇）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710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57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：意外重叠区域。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5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53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5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4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https://pubpeer.com/publications/0CFCD41DD28A078588FB0703EE592B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3&amp;sn=8998368d6ced1ae747320238bfcd34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