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广州医科大学附属第三医院唐道林团队两篇顶刊论文图片重复！涉嫌数据造假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10:02:31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日及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25</w:t>
      </w:r>
      <w:r>
        <w:rPr>
          <w:rStyle w:val="any"/>
          <w:rFonts w:ascii="PMingLiU" w:eastAsia="PMingLiU" w:hAnsi="PMingLiU" w:cs="PMingLiU"/>
          <w:spacing w:val="8"/>
        </w:rPr>
        <w:t>日，由广医医科大学附属第三医院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青年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唐道林教授牵头、组织国内外多家研究单位、多学科协作的研究成果：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“A Novel PINK1- and PARK2-dependent Protective Neuroimmune Pathway in Lethal Sepsis”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“PKM2-dependent glycolysis promotes NLRP3 and AIM2 inflammasome activation”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分别发表在国际学术期刊《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</w:t>
      </w:r>
      <w:r>
        <w:rPr>
          <w:rStyle w:val="any"/>
          <w:rFonts w:ascii="PMingLiU" w:eastAsia="PMingLiU" w:hAnsi="PMingLiU" w:cs="PMingLiU"/>
          <w:spacing w:val="8"/>
        </w:rPr>
        <w:t>》和《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这篇论文中的一幅图像似乎也出现在另一篇论文中，且描述方式不同。两篇论文至少有两位共同作者。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作者能否为这篇论文提供原始未裁剪的扫描件？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1H</w:t>
      </w:r>
      <w:r>
        <w:rPr>
          <w:rStyle w:val="any"/>
          <w:rFonts w:ascii="PMingLiU" w:eastAsia="PMingLiU" w:hAnsi="PMingLiU" w:cs="PMingLiU"/>
          <w:spacing w:val="8"/>
        </w:rPr>
        <w:t>，《自噬》（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10.1080/15548627.2016.1187366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https://pubpeer.com/publications/5B776582F31769FBAC537F9B75F1DE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2e</w:t>
      </w:r>
      <w:r>
        <w:rPr>
          <w:rStyle w:val="any"/>
          <w:rFonts w:ascii="PMingLiU" w:eastAsia="PMingLiU" w:hAnsi="PMingLiU" w:cs="PMingLiU"/>
          <w:spacing w:val="8"/>
        </w:rPr>
        <w:t>，《自然通讯》（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10.1038/ncomms13280</w:t>
      </w:r>
      <w:r>
        <w:rPr>
          <w:rStyle w:val="any"/>
          <w:rFonts w:ascii="PMingLiU" w:eastAsia="PMingLiU" w:hAnsi="PMingLiU" w:cs="PMingLiU"/>
          <w:spacing w:val="8"/>
        </w:rPr>
        <w:t>，在此讨论：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https://pubpeer.com/publications/973748ABA211592C5E22A6E7719360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15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45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这项工作得到了美国国立卫生研究院（</w:t>
      </w:r>
      <w:r>
        <w:rPr>
          <w:rStyle w:val="any"/>
          <w:rFonts w:ascii="Times New Roman" w:eastAsia="Times New Roman" w:hAnsi="Times New Roman" w:cs="Times New Roman"/>
          <w:spacing w:val="8"/>
        </w:rPr>
        <w:t>R01GM115366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R01CA160417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R01AT005076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R01GM063075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R01GM44100</w:t>
      </w:r>
      <w:r>
        <w:rPr>
          <w:rStyle w:val="any"/>
          <w:rFonts w:ascii="PMingLiU" w:eastAsia="PMingLiU" w:hAnsi="PMingLiU" w:cs="PMingLiU"/>
          <w:spacing w:val="8"/>
        </w:rPr>
        <w:t>）以及中国国家自然科学基金（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30973234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31171328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31671435</w:t>
      </w:r>
      <w:r>
        <w:rPr>
          <w:rStyle w:val="any"/>
          <w:rFonts w:ascii="PMingLiU" w:eastAsia="PMingLiU" w:hAnsi="PMingLiU" w:cs="PMingLiU"/>
          <w:spacing w:val="8"/>
        </w:rPr>
        <w:t>）、中国国家重点技术研发计划（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2012BAI11B01</w:t>
      </w:r>
      <w:r>
        <w:rPr>
          <w:rStyle w:val="any"/>
          <w:rFonts w:ascii="PMingLiU" w:eastAsia="PMingLiU" w:hAnsi="PMingLiU" w:cs="PMingLiU"/>
          <w:spacing w:val="8"/>
        </w:rPr>
        <w:t>）、广东省自然科学基金（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201508020258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201400000003/4</w:t>
      </w:r>
      <w:r>
        <w:rPr>
          <w:rStyle w:val="any"/>
          <w:rFonts w:ascii="PMingLiU" w:eastAsia="PMingLiU" w:hAnsi="PMingLiU" w:cs="PMingLiU"/>
          <w:spacing w:val="8"/>
        </w:rPr>
        <w:t>）和美国癌症协会研究学者资助（</w:t>
      </w:r>
      <w:r>
        <w:rPr>
          <w:rStyle w:val="any"/>
          <w:rFonts w:ascii="Times New Roman" w:eastAsia="Times New Roman" w:hAnsi="Times New Roman" w:cs="Times New Roman"/>
          <w:spacing w:val="8"/>
        </w:rPr>
        <w:t>RSG-16-014-01-CDD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https://pubpeer.com/publications/973748ABA211592C5E22A6E7719360#0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https://pubpeer.com/publications/5B776582F31769FBAC537F9B75F1DE#0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广州医科大学附属第三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广州医科大学附属第三医院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096&amp;idx=1&amp;sn=900c5e94f2a1619f65e4b943144b3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749250394380009472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