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中南大学湘雅医院儿科某知名主任的论文被质疑！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12:05:46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中南大学湘雅医院儿科在期刊</w:t>
      </w:r>
      <w:r>
        <w:rPr>
          <w:rStyle w:val="any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RAS-JNK/p38</w:t>
      </w:r>
      <w:r>
        <w:rPr>
          <w:rStyle w:val="any"/>
          <w:rFonts w:ascii="PMingLiU" w:eastAsia="PMingLiU" w:hAnsi="PMingLiU" w:cs="PMingLiU"/>
          <w:spacing w:val="8"/>
        </w:rPr>
        <w:t>信号调节</w:t>
      </w:r>
      <w:r>
        <w:rPr>
          <w:rStyle w:val="any"/>
          <w:spacing w:val="8"/>
          <w:lang w:val="en-US" w:eastAsia="en-US"/>
        </w:rPr>
        <w:t>HL-60/NRAS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spacing w:val="8"/>
          <w:lang w:val="en-US" w:eastAsia="en-US"/>
        </w:rPr>
        <w:t>erastin</w:t>
      </w:r>
      <w:r>
        <w:rPr>
          <w:rStyle w:val="any"/>
          <w:rFonts w:ascii="PMingLiU" w:eastAsia="PMingLiU" w:hAnsi="PMingLiU" w:cs="PMingLiU"/>
          <w:spacing w:val="8"/>
        </w:rPr>
        <w:t>诱导的铁下垂。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HMGB1 regulates erastin-induced ferroptosis via RAS-JNK/p38 signaling in HL-60/NRAS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Fanghua Ye , Wenwen Chai , Min Xie , Minghua Yang , Yan Yu , Lizhi Cao , Liangchun Yang</w:t>
      </w:r>
      <w:r>
        <w:rPr>
          <w:rStyle w:val="any"/>
          <w:rFonts w:ascii="PMingLiU" w:eastAsia="PMingLiU" w:hAnsi="PMingLiU" w:cs="PMingLiU"/>
          <w:spacing w:val="8"/>
        </w:rPr>
        <w:t>（通讯作者，音译，杨良春）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中南大学湘雅医院儿科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基金资助：</w:t>
      </w:r>
      <w:r>
        <w:rPr>
          <w:rStyle w:val="any"/>
          <w:rFonts w:ascii="PMingLiU" w:eastAsia="PMingLiU" w:hAnsi="PMingLiU" w:cs="PMingLiU"/>
          <w:spacing w:val="8"/>
        </w:rPr>
        <w:t>本研究得到了国家自然科学基金资助项目（</w:t>
      </w:r>
      <w:r>
        <w:rPr>
          <w:rStyle w:val="any"/>
          <w:spacing w:val="8"/>
          <w:lang w:val="en-US" w:eastAsia="en-US"/>
        </w:rPr>
        <w:t>81770178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81601528</w:t>
      </w:r>
      <w:r>
        <w:rPr>
          <w:rStyle w:val="any"/>
          <w:rFonts w:ascii="PMingLiU" w:eastAsia="PMingLiU" w:hAnsi="PMingLiU" w:cs="PMingLiU"/>
          <w:spacing w:val="8"/>
        </w:rPr>
        <w:t>）和湖南省自然科学基金（</w:t>
      </w:r>
      <w:r>
        <w:rPr>
          <w:rStyle w:val="any"/>
          <w:spacing w:val="8"/>
          <w:lang w:val="en-US" w:eastAsia="en-US"/>
        </w:rPr>
        <w:t>2015J-J6110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6466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本文中的加载控制似乎也出现在与一些共同作者的不同论文中，但条件不同。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作者能否提供原始的未剪切扫描件？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4E, American Journal of Cancer Research (2019), pubmed: 31105999, discussed here:</w:t>
      </w:r>
      <w:r>
        <w:rPr>
          <w:rStyle w:val="any"/>
          <w:spacing w:val="8"/>
          <w:lang w:val="en-US" w:eastAsia="en-US"/>
        </w:rPr>
        <w:t>https://pubpeer.com/publications/39A37FFFC004C59D57FC6F73FAA281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3A, Journal of Experimental &amp; Clinical Cancer Research (2019), doi: 10.1186/s13046-019-1328-3, discussed here:</w:t>
      </w:r>
      <w:r>
        <w:rPr>
          <w:rStyle w:val="any"/>
          <w:spacing w:val="8"/>
          <w:lang w:val="en-US" w:eastAsia="en-US"/>
        </w:rPr>
        <w:t>https://pubpeer.com/publications/46E78B535C880A2690875623B1363B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133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6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https://pubpeer.com/publications/39A37FFFC004C59D57FC6F73FAA281/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27&amp;idx=1&amp;sn=5421364125e074c88d50217391b6a2b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