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院士挂名！华西医院神经外科高分一区研究被指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”Oncotarget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Theranostics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IF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：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12.51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；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Q1)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‘Powerful anti-colon cancer effect of modified nanoparticle-mediated IL-15 immunogene therapy through activation of the host immune system’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改良纳米颗粒介导的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IL-15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免疫基因疗法通过激活宿主免疫系统产生强效抗结肠癌作用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10.7150/thno.24157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）的研究陷入学术诚信风波。该研究由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Xiaoxiao Liu,Yanyan Li,Xiaodong Sun,Yagmur Muftuoglu,Bilan Wang,Ting Yu,Yuzhu Hu,Lu Ma,Mingli Xiang,Gang Guo,Chao You,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Xiang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,Yuquan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（中国科学院院士）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四川大学华西医学院华西医院神经外科、神经外科研究所、生物治疗国家重点实验室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生物治疗协同创新中心。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02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粉色方框：图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中的某个面板与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Yuzhu Hu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(2018) </w:t>
      </w:r>
      <w:r>
        <w:rPr>
          <w:rStyle w:val="any"/>
          <w:rFonts w:ascii="PMingLiU" w:eastAsia="PMingLiU" w:hAnsi="PMingLiU" w:cs="PMingLiU"/>
          <w:spacing w:val="8"/>
        </w:rPr>
        <w:t>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中的面板意外地相似，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10.18632/oncotarget.23507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76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21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小编备注：本文发表于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月，另一篇研究发表于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月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https://pubpeer.com/publications/734F3DA260D04174147F22FF501B3B#0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95450" cy="1702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9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华西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华西医院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1&amp;sn=4d102e2325433aa3c7ceb3cd9456ab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856741870583808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