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南通大学附属医院的论文被撤稿，因免疫组织化学图像数据重叠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13:32:43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Effect of selective inhibition or activation of PGE2 EP1 receptor on glomerulosclerosis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南通大学附属医院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发表时间：2020年7月23日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10.3892/mmr.2020.11353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图2C和图3A中所示的免疫组织化学图像，至少有四对数据面板显示存在数据重叠的证据，这既存在于同一图表的各部分之间，也存在于不同图表之间。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51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87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本研究得到了中国国家自然科学基金（项目编号：81170656）和南通市科技发展基金重点项目（项目编号：MS32015018）的支持。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似乎显示出多处重叠，如用相同颜色的框所示。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83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论文发表后，一位热心的读者向编辑指出，关于图2C和图3A中所示的免疫组织化学图像，至少有四对数据面板显示存在数据重叠的证据，这既存在于同一图表的各部分之间，也存在于不同图表之间。鉴于本论文中已确定存在大量数据重复事件，因此《Molecular Medicine Reports》的编辑决定，由于对所提供数据的可靠性缺乏信心，应从期刊中撤回该论文。编辑要求作者对这些问题作出解释，但编辑部未收到令人满意的答复。编辑就此次撤回给读者带来的任何不便表示歉意。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https://www.spandidos-publications.com/10.3892/mmr.2025.13538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01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98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88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33&amp;idx=2&amp;sn=2e370cc026a786c08d67b0db32f079a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