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天津医科大学肿瘤医院的论文被质疑，因代表的是不同的条件的图像面板疑似具有同一来源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12:08:59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in vitro and in vivo effects of human umbilical cord mesenchymal stem cells on the growth of breast cancer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期刊：Breast Cancer Research and Treatment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天津医科大学肿瘤医院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发表时间：2011年9月23日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10.1007/s10549-011-1774-x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1858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70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10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本研究得到了天津市重大疾病防治科技重大专项（编号：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08ZCKFSF03200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）、天津市国际科技合作计划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——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癌症研究与诊断中新型多色荧光原位杂交技术（编号：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09ZCZDSF03800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）以及科技部国际合作项目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——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多基因癌症研究与诊断中的定量单细胞分析（编号：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2010DFB30270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的两个面板似乎重叠，但它们代表的是不同的条件：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14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：两对面板似乎在很大程度上重叠或完全相同：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14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https://link.springer.com/article/10.1007/s10549-011-1774-x#author-information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93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47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07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817&amp;idx=6&amp;sn=01a3e5f71ac56fc21ae5d45ec1c1700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