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今日，基金委通报</w:t>
        </w:r>
        <w:r>
          <w:rPr>
            <w:rStyle w:val="a"/>
            <w:rFonts w:ascii="Times New Roman" w:eastAsia="Times New Roman" w:hAnsi="Times New Roman" w:cs="Times New Roman"/>
            <w:b w:val="0"/>
            <w:bCs w:val="0"/>
            <w:spacing w:val="8"/>
          </w:rPr>
          <w:t>2025</w:t>
        </w:r>
        <w:r>
          <w:rPr>
            <w:rStyle w:val="a"/>
            <w:rFonts w:ascii="PMingLiU" w:eastAsia="PMingLiU" w:hAnsi="PMingLiU" w:cs="PMingLiU"/>
            <w:b w:val="0"/>
            <w:bCs w:val="0"/>
            <w:spacing w:val="8"/>
          </w:rPr>
          <w:t>年第一批次科研不端行为案件处理结果</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净研行动</w:t>
      </w:r>
      <w:hyperlink r:id="rId5" w:history="1">
        <w:bookmarkStart w:id="0" w:name="js_name"/>
        <w:r>
          <w:rPr>
            <w:rStyle w:val="a"/>
            <w:rFonts w:ascii="PMingLiU" w:eastAsia="PMingLiU" w:hAnsi="PMingLiU" w:cs="PMingLiU"/>
            <w:spacing w:val="8"/>
            <w:sz w:val="23"/>
            <w:szCs w:val="23"/>
          </w:rPr>
          <w:t>净研行动</w:t>
        </w:r>
      </w:hyperlink>
      <w:bookmarkEnd w:id="0"/>
      <w:r>
        <w:rPr>
          <w:rStyle w:val="richmediametalistem"/>
          <w:rFonts w:ascii="Times New Roman" w:eastAsia="Times New Roman" w:hAnsi="Times New Roman" w:cs="Times New Roman"/>
          <w:color w:val="A5A5A5"/>
          <w:spacing w:val="8"/>
          <w:sz w:val="23"/>
          <w:szCs w:val="23"/>
        </w:rPr>
        <w:t>2025-04-11 18:42:16</w:t>
      </w:r>
      <w:r>
        <w:rPr>
          <w:rStyle w:val="richmediametalistem"/>
          <w:rFonts w:ascii="PMingLiU" w:eastAsia="PMingLiU" w:hAnsi="PMingLiU" w:cs="PMingLiU"/>
          <w:color w:val="A5A5A5"/>
          <w:spacing w:val="8"/>
          <w:sz w:val="23"/>
          <w:szCs w:val="23"/>
        </w:rPr>
        <w:t>浙江</w:t>
      </w:r>
    </w:p>
    <w:p>
      <w:pP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Times New Roman" w:eastAsia="Times New Roman" w:hAnsi="Times New Roman" w:cs="Times New Roman"/>
          <w:b/>
          <w:bCs/>
          <w:strike w:val="0"/>
          <w:spacing w:val="8"/>
          <w:u w:val="none"/>
        </w:rPr>
        <w:drawing>
          <wp:inline>
            <wp:extent cx="5486400" cy="109999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529138" name=""/>
                    <pic:cNvPicPr>
                      <a:picLocks noChangeAspect="1"/>
                    </pic:cNvPicPr>
                  </pic:nvPicPr>
                  <pic:blipFill>
                    <a:blip xmlns:r="http://schemas.openxmlformats.org/officeDocument/2006/relationships" r:embed="rId6"/>
                    <a:stretch>
                      <a:fillRect/>
                    </a:stretch>
                  </pic:blipFill>
                  <pic:spPr>
                    <a:xfrm>
                      <a:off x="0" y="0"/>
                      <a:ext cx="5486400" cy="109999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Times New Roman" w:eastAsia="Times New Roman" w:hAnsi="Times New Roman" w:cs="Times New Roman"/>
          <w:b/>
          <w:bCs/>
          <w:strike w:val="0"/>
          <w:spacing w:val="8"/>
          <w:u w:val="none"/>
        </w:rPr>
        <w:drawing>
          <wp:inline>
            <wp:extent cx="5486400" cy="21031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19573" name=""/>
                    <pic:cNvPicPr>
                      <a:picLocks noChangeAspect="1"/>
                    </pic:cNvPicPr>
                  </pic:nvPicPr>
                  <pic:blipFill>
                    <a:blip xmlns:r="http://schemas.openxmlformats.org/officeDocument/2006/relationships" r:embed="rId7"/>
                    <a:stretch>
                      <a:fillRect/>
                    </a:stretch>
                  </pic:blipFill>
                  <pic:spPr>
                    <a:xfrm>
                      <a:off x="0" y="0"/>
                      <a:ext cx="5486400" cy="21031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近期，经国家自然科学基金委员会监督委员会调查审议，由国家自然科学基金委员会委务会议审定，国家自然科学基金委员会对相关科研不端案件涉事主体进行了处理。现根据有关规定，将有关案情及处理结果予以通报。</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国家自然科学基金委员会监督委员会对边中启（时为上海某高校特聘主任医师）涉嫌学术不端开展了调查。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经查，边中启作为基金项目评审专家，在</w:t>
      </w:r>
      <w:r>
        <w:rPr>
          <w:rStyle w:val="any"/>
          <w:rFonts w:ascii="Times New Roman" w:eastAsia="Times New Roman" w:hAnsi="Times New Roman" w:cs="Times New Roman"/>
          <w:b w:val="0"/>
          <w:bCs w:val="0"/>
          <w:spacing w:val="8"/>
        </w:rPr>
        <w:t>2023</w:t>
      </w:r>
      <w:r>
        <w:rPr>
          <w:rStyle w:val="any"/>
          <w:rFonts w:ascii="PMingLiU" w:eastAsia="PMingLiU" w:hAnsi="PMingLiU" w:cs="PMingLiU"/>
          <w:b w:val="0"/>
          <w:bCs w:val="0"/>
          <w:spacing w:val="8"/>
        </w:rPr>
        <w:t>年国家自然科学基金项目通讯评审期间，违反了《国家自然科学基金项目评审专家行为规范》《国家自然科学基金项目评审回避与保密管理办法》之规定和《国家自然科学基金项目通讯评审专家科研诚信承诺书》之约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五十条第一项、第五项，第四十四条第四项，第四十八条第三款，第三十六条第六项，《科研失信行为调查处理规则》第三十五条第七项，永久取消边中启国家自然科学基金项目评审专家资格（</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日起），永久取消边中启国家自然科学基金项目申请和参与申请资格（</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日起），给予边中启通报批评。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国家自然科学基金委员会监督委员会对浙江某高校王发明涉嫌学术不端开展了调查。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经查，王发明在</w:t>
      </w:r>
      <w:r>
        <w:rPr>
          <w:rStyle w:val="any"/>
          <w:rFonts w:ascii="Times New Roman" w:eastAsia="Times New Roman" w:hAnsi="Times New Roman" w:cs="Times New Roman"/>
          <w:b w:val="0"/>
          <w:bCs w:val="0"/>
          <w:spacing w:val="8"/>
        </w:rPr>
        <w:t>2023</w:t>
      </w:r>
      <w:r>
        <w:rPr>
          <w:rStyle w:val="any"/>
          <w:rFonts w:ascii="PMingLiU" w:eastAsia="PMingLiU" w:hAnsi="PMingLiU" w:cs="PMingLiU"/>
          <w:b w:val="0"/>
          <w:bCs w:val="0"/>
          <w:spacing w:val="8"/>
        </w:rPr>
        <w:t>年国家自然科学基金项目通讯评审期间存在违规打探评审信息问题。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次委务会议审定，决定依据《国家自然科学基金项目科研不端行为调查处理办法》第四十四条第一项和第二项，撤销王发明国家自然科学基金项目</w:t>
      </w:r>
      <w:r>
        <w:rPr>
          <w:rStyle w:val="any"/>
          <w:rFonts w:ascii="Times New Roman" w:eastAsia="Times New Roman" w:hAnsi="Times New Roman" w:cs="Times New Roman"/>
          <w:b w:val="0"/>
          <w:bCs w:val="0"/>
          <w:spacing w:val="8"/>
        </w:rPr>
        <w:t>“USF2-Lnc00492-HMGB1</w:t>
      </w:r>
      <w:r>
        <w:rPr>
          <w:rStyle w:val="any"/>
          <w:rFonts w:ascii="PMingLiU" w:eastAsia="PMingLiU" w:hAnsi="PMingLiU" w:cs="PMingLiU"/>
          <w:b w:val="0"/>
          <w:bCs w:val="0"/>
          <w:spacing w:val="8"/>
        </w:rPr>
        <w:t>信号轴在胰腺癌发生发展中的作用及其机制研究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82302926</w:t>
      </w:r>
      <w:r>
        <w:rPr>
          <w:rStyle w:val="any"/>
          <w:rFonts w:ascii="PMingLiU" w:eastAsia="PMingLiU" w:hAnsi="PMingLiU" w:cs="PMingLiU"/>
          <w:b w:val="0"/>
          <w:bCs w:val="0"/>
          <w:spacing w:val="8"/>
        </w:rPr>
        <w:t>），追回已拨资金，取消王发明国家自然科学基金项目申请和参与申请资格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日），给予王发明通报批评。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国家自然科学基金委员会监督委员会对山东某高校附属医院陈磊和山东某医院陈可斌等发表的论文</w:t>
      </w:r>
      <w:r>
        <w:rPr>
          <w:rStyle w:val="any"/>
          <w:rFonts w:ascii="Times New Roman" w:eastAsia="Times New Roman" w:hAnsi="Times New Roman" w:cs="Times New Roman"/>
          <w:b w:val="0"/>
          <w:bCs w:val="0"/>
          <w:spacing w:val="8"/>
        </w:rPr>
        <w:t>“Kebin Chen, Lei Chen*, et al. A noninvasive and highly sensitive approach for the assessment of coronary collateral circulation by 192-slice third-generation dual-source computed tomography. Medicine, 2019, 98(38):p e17014.”</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81628008</w:t>
      </w:r>
      <w:r>
        <w:rPr>
          <w:rStyle w:val="any"/>
          <w:rFonts w:ascii="PMingLiU" w:eastAsia="PMingLiU" w:hAnsi="PMingLiU" w:cs="PMingLiU"/>
          <w:b w:val="0"/>
          <w:bCs w:val="0"/>
          <w:spacing w:val="8"/>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经查，涉事论文通讯作者陈磊和第一作者陈可斌存在买卖论文、委托他人投稿、擅自标注他人科学基金项目等问题。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次委务会议审定，决定依据《国家自然科学基金项目科研不端行为调查处理办法》第四十七条，第四十二条第二项、第三项，第四十三条第六项，取消陈磊国家自然科学基金项目申请和参与申请资格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陈磊通报批评；决定依据《国家自然科学基金项目科研不端行为调查处理办法》第四十七条，第四十二条第二项、第三项，第四十三条第一项、第六项，取消陈可斌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日），给予陈可斌通报批评。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（四）</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国家自然科学基金委员会监督委员会对江西某高校甘莉等发表的论文</w:t>
      </w:r>
      <w:r>
        <w:rPr>
          <w:rStyle w:val="any"/>
          <w:rFonts w:ascii="Times New Roman" w:eastAsia="Times New Roman" w:hAnsi="Times New Roman" w:cs="Times New Roman"/>
          <w:b w:val="0"/>
          <w:bCs w:val="0"/>
          <w:spacing w:val="8"/>
        </w:rPr>
        <w:t>“Li Gan#, et al. Effect of C-phycocyanin on HDAC3 and miRNA-335 in Alzheimer’s disease. Translational Neuroscience, 2020, 11(1): 161-172.”</w:t>
      </w:r>
      <w:r>
        <w:rPr>
          <w:rStyle w:val="any"/>
          <w:rFonts w:ascii="PMingLiU" w:eastAsia="PMingLiU" w:hAnsi="PMingLiU" w:cs="PMingLiU"/>
          <w:b w:val="0"/>
          <w:bCs w:val="0"/>
          <w:spacing w:val="8"/>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经查，涉事论文存在抄袭他人实验图片问题，共同第一作者甘莉应对此问题负主要责任；此外，甘莉将该论文列入基金项目申请书（未获资助），甘莉还应对此负责。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次委务会议审定，决定依据《国家自然科学基金项目科研不端行为调查处理办法》第四十七条、第四十条，取消甘莉国家自然科学基金项目申请和参与申请资格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日），给予甘莉通报批评。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国家自然科学基金委员会监督委员会对辽宁某高校陈岩等发表的论文涉嫌学术不端问题开展了调查。涉及论文如下：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Yan Chen, et al. The fabrication of self-floating Ti3+/N co-doped TiO2/diatomite granule catalyst with enhanced photocatalytic performance under visible light irradiation. Applied Surface Science. 2019, 467-468, 514-525.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Yan Chen, et al. The fabrication of floating Fe/N co-doped titania/diatomite granule catalyst with enhanced photocatalytic efficiency under visible light irradiation. Advanced Powder Technology, 2019, 30(1): 126-135.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Yan Chen, et al. Self-floating Cu/N co-doped TiO2/diatomite granule composite with enhanced visible-light-responsive photoactivity and reusability. Journal of Chemical Technology and Biotechnology, 2019, 94(4): 1210-1219.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Yan Chen, et al.Visible-light-driven elimination of oxytetracycline and Escherichia coli using magnetic La-doped TiO2/copper ferrite/diatomite composite. Environmental Science and Pollution Research, 2019, 26, 26593-26604.</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31570154</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Yan Chen, et al. Visible-light-induced photocatalytic mitigation of ibuprofen using magnetic black TiO2-x/CaFe2O4 decorated on diatomaceous earth. Science of the Total Environment, 2021, 777, 147034.</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41977205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篇涉事论文存在抄袭他人论文问题，还存在未经同意使用他人署名和擅自标注他人基金项目问题。</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篇涉事论文第一作者陈岩应对此问题负责。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陈岩将论文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列入基金项目（申请号</w:t>
      </w:r>
      <w:r>
        <w:rPr>
          <w:rStyle w:val="any"/>
          <w:rFonts w:ascii="Times New Roman" w:eastAsia="Times New Roman" w:hAnsi="Times New Roman" w:cs="Times New Roman"/>
          <w:b w:val="0"/>
          <w:bCs w:val="0"/>
          <w:spacing w:val="8"/>
        </w:rPr>
        <w:t>5197041546</w:t>
      </w:r>
      <w:r>
        <w:rPr>
          <w:rStyle w:val="any"/>
          <w:rFonts w:ascii="PMingLiU" w:eastAsia="PMingLiU" w:hAnsi="PMingLiU" w:cs="PMingLiU"/>
          <w:b w:val="0"/>
          <w:bCs w:val="0"/>
          <w:spacing w:val="8"/>
        </w:rPr>
        <w:t>，未获资助）申请书，陈岩还应对此问题负责。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此外，陈岩在</w:t>
      </w:r>
      <w:r>
        <w:rPr>
          <w:rStyle w:val="any"/>
          <w:rFonts w:ascii="Times New Roman" w:eastAsia="Times New Roman" w:hAnsi="Times New Roman" w:cs="Times New Roman"/>
          <w:b w:val="0"/>
          <w:bCs w:val="0"/>
          <w:spacing w:val="8"/>
        </w:rPr>
        <w:t>2019</w:t>
      </w:r>
      <w:r>
        <w:rPr>
          <w:rStyle w:val="any"/>
          <w:rFonts w:ascii="PMingLiU" w:eastAsia="PMingLiU" w:hAnsi="PMingLiU" w:cs="PMingLiU"/>
          <w:b w:val="0"/>
          <w:bCs w:val="0"/>
          <w:spacing w:val="8"/>
        </w:rPr>
        <w:t>年基金项目申请过程中，未经他人同意将其列为基金项目参与人，并冒充签名，陈岩还应对此问题负责。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七条，第四十条，第四十一条第四项、第五项，第四十三条第一项、第六项，取消陈岩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日），给予陈岩通报批评。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（六）</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国家自然科学基金委员会监督委员会对江西某高校邓新华涉嫌学术不端开展了调查。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经查，邓新华在</w:t>
      </w:r>
      <w:r>
        <w:rPr>
          <w:rStyle w:val="any"/>
          <w:rFonts w:ascii="Times New Roman" w:eastAsia="Times New Roman" w:hAnsi="Times New Roman" w:cs="Times New Roman"/>
          <w:b w:val="0"/>
          <w:bCs w:val="0"/>
          <w:spacing w:val="8"/>
        </w:rPr>
        <w:t>2008</w:t>
      </w:r>
      <w:r>
        <w:rPr>
          <w:rStyle w:val="any"/>
          <w:rFonts w:ascii="PMingLiU" w:eastAsia="PMingLiU" w:hAnsi="PMingLiU" w:cs="PMingLiU"/>
          <w:b w:val="0"/>
          <w:bCs w:val="0"/>
          <w:spacing w:val="8"/>
        </w:rPr>
        <w:t>年至</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年期间先后利用多个虚假的身份信息申请了多项科学基金项目（均未获资助），存在提供虚假信息问题，情节十分严重。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次委务会议审定，决定依据《国家自然科学基金项目科研不端行为调查处理办法》第四十一条第三项、第四十八条第三款，取消邓新华国家自然科学基金项目申请和参与申请资格</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2031</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日），给予邓新华通报批评。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国家自然科学基金委员会监督委员会对江西某高校廖润华等涉嫌学术不端开展了调查。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经查，廖润华大量使用自己往年评审的某省自然科学基金项目申请书内容撰写形成国家自然科学基金项目申请书，并安排他人使用上述申请书申请</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年科学基金项目（未获资助）。廖润华存在抄袭、剽窃他人基金项目申请书问题。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次委务会议审定，决定依据《国家自然科学基金项目科研不端行为调查处理办法》第四十条、第五十条第二款，取消廖润华国家自然科学基金项目评审资格</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2031</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日），取消廖润华国家自然科学基金项目申请和参与申请资格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日），给予廖润华通报批评。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（八）</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国家自然科学基金委员会监督委员会对广西某两所高校林兴、韦锦斌、张宏亮与黄权芳等发表的论文涉嫌学术不端开展了调查。涉及论文如下：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Quanfang Huang, Jinbin Wei, Xing Lin*, et al. Role of RKIP in human hepatic stellate cell proliferation, invasion, and metastasis. Journal of Cellular Biochemistry, 2019, 120(4): 6168-6177.</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81660706</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Jinbin Wei*, et al. Tormentic acid inhibits hepatic stellate cells activation via blocking PI3K/Akt/mTOR and NF-κB signalling pathways. Cell Biochemistry and Function, 2021, 39(1): 77-87.</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81873087)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Jinbin Wei#, Quanfang Huang#, Xing Lin*, et al. Asiatic acid from Potentilla chinensis attenuate ethanol-induced hepatic injury via suppression of oxidative stress and Kupffer cell activation. Biological &amp; Pharmaceutical Bulletin, 2013, 36(12): 1980-1989.</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Hongliang Zhang#, Xing Lin, Jinbin Wei*, et al. Protective effect of DMDD, isolated from the root of Averrhoa carambola L., on high glucose induced EMT in HK-2 cells by inhibiting the TLR4-BAMBI-Smad2/3 signaling pathway. Biomedicine &amp; Pharmacotherapy, 2019, 113: 108705.</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81760665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81460205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 xml:space="preserve">Xing Lin#, Jinbin Wei#, Quanfang Huang*, et al. Inhibition of RKIP aggravates thioacetamide-induced acute liver failure in mice. Experimental and Therapeutic Medicine, 2018, 16(4): 2992-2998 </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81660706</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et al. Beneficial effects of asiaticoside on cognitive deficits in senescence-accelerated mice. Fitoterapia, 2013, 87, 69-77</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Quanfang Huang, Xing Lin*, et al. Protective effect of genistein isolated from Hydrocotylesibthorpioides on hepatic injury and fibrosis induced by chronic alcohol in rats. Toxicology Letters, 2013, 217, 102-110</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et al. Helenalin attenuates alcohol-induced hepatic fibrosis by enhancing ethanol metabolism, Inhibiting oxidative stress and suppressing HSC activation. Fitoterapia, 2014, 95, 203-213</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et al. Protective Effect of Genistein on Lipopolysaccharide/D-Galactosamine- Induced Hepatic Failure in Mice. Biological and Pharmaceutical Bulletin, 2014, 37(4): 625-632</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et al. Pratensein ameliorates β-amyloid-induced cognitive impairment in rats via reducing oxidative damage and restoring synapse and BDNF levels. Neuroscience Letters, 2015, 592, 48-53</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et al. Gypsophila elegans isoorientin attenuates CCl4-induced hepatic fibrosis in rats via modulation of NF-κB and TGF-β1/Smad signaling pathways. International Immunopharmacology, 2015, 28, 305-312</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Quanfang Huang*, et al. Isoorientin from Gypsophila elegans induces apoptosis in liver cancer cells via mitochondrial-mediated pathway. Journal of Ethnopharmacology, 2016,187, 187-194</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Quanfang Huang, Xing Lin*, et al. Loss of Raf kinase inhibitor protein is associated with malignant progression in hepatic fibrosis. Biomedicine &amp; Pharmacotherapy, 2016, 82, 669-676</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Quanfang Huang, Xing Lin*, et al. Didymin ameliorates hepatic injury through inhibition of MAPK and NF-κB pathways by up-regulating RKIP expression. International Immunopharmacology, 2017, 42, 130-138</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et al. Methyl helicterate inhibits hepatic stellate cell activation through downregulating the ERK1/2 signaling pathway. Journal of Cellular Biochemistry, 2019, 120(9): 14936-14945.</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Xing Lin*, et al. Helenalin from Centipeda minima ameliorates acute hepatic injury by protecting mitochondria function, activating Nrf2 pathway and inhibiting NF-κB activation. Biomedicine &amp; Pharmacotherapy, 2019, 119, 109435</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81873087</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16</w:t>
      </w:r>
      <w:r>
        <w:rPr>
          <w:rStyle w:val="any"/>
          <w:rFonts w:ascii="PMingLiU" w:eastAsia="PMingLiU" w:hAnsi="PMingLiU" w:cs="PMingLiU"/>
          <w:b w:val="0"/>
          <w:bCs w:val="0"/>
          <w:spacing w:val="8"/>
        </w:rPr>
        <w:t>多幅图片存在使用混乱、不当操作问题，具有伪造篡改的客观结果。论文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部分图片相同但代表不同含义，存在图片虚假的客观结果。论文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16</w:t>
      </w:r>
      <w:r>
        <w:rPr>
          <w:rStyle w:val="any"/>
          <w:rFonts w:ascii="PMingLiU" w:eastAsia="PMingLiU" w:hAnsi="PMingLiU" w:cs="PMingLiU"/>
          <w:b w:val="0"/>
          <w:bCs w:val="0"/>
          <w:spacing w:val="8"/>
        </w:rPr>
        <w:t>相关责任作者林兴、黄权芳、张宏亮、韦锦斌等应分别对相应论文存在的问题负责。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和论文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存在未经同意使用他人署名问题，第一作者林兴应对此问题负责。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和论文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存在擅自标注他人科学基金项目问题，论文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通讯作者、论文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第一作者林兴应对此问题负责。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此外，林兴将论文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6</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13</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16</w:t>
      </w:r>
      <w:r>
        <w:rPr>
          <w:rStyle w:val="any"/>
          <w:rFonts w:ascii="PMingLiU" w:eastAsia="PMingLiU" w:hAnsi="PMingLiU" w:cs="PMingLiU"/>
          <w:b w:val="0"/>
          <w:bCs w:val="0"/>
          <w:spacing w:val="8"/>
        </w:rPr>
        <w:t>分别列入相关基金项目（批准号</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81873087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）申请书或结题报告；黄权芳将论文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6</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分别列入相关基金项目（批准号</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）结题报告；韦锦斌将论文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列入基金项目（批准号</w:t>
      </w:r>
      <w:r>
        <w:rPr>
          <w:rStyle w:val="any"/>
          <w:rFonts w:ascii="Times New Roman" w:eastAsia="Times New Roman" w:hAnsi="Times New Roman" w:cs="Times New Roman"/>
          <w:b w:val="0"/>
          <w:bCs w:val="0"/>
          <w:spacing w:val="8"/>
        </w:rPr>
        <w:t>81660706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81960767</w:t>
      </w:r>
      <w:r>
        <w:rPr>
          <w:rStyle w:val="any"/>
          <w:rFonts w:ascii="PMingLiU" w:eastAsia="PMingLiU" w:hAnsi="PMingLiU" w:cs="PMingLiU"/>
          <w:b w:val="0"/>
          <w:bCs w:val="0"/>
          <w:spacing w:val="8"/>
        </w:rPr>
        <w:t>）申请书。林兴、黄权芳、韦锦斌还应分别对此问题负责。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20</w:t>
      </w:r>
      <w:r>
        <w:rPr>
          <w:rStyle w:val="any"/>
          <w:rFonts w:ascii="PMingLiU" w:eastAsia="PMingLiU" w:hAnsi="PMingLiU" w:cs="PMingLiU"/>
          <w:b w:val="0"/>
          <w:bCs w:val="0"/>
          <w:spacing w:val="8"/>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依据《国家自然科学基金项目科研不端行为调查处理办法》第四十七条、第四十条、第四十三条第一项、第四十三条第六项、第四十六条，撤销林兴国家自然科学基金项目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从</w:t>
      </w:r>
      <w:r>
        <w:rPr>
          <w:rStyle w:val="any"/>
          <w:rFonts w:ascii="Times New Roman" w:eastAsia="Times New Roman" w:hAnsi="Times New Roman" w:cs="Times New Roman"/>
          <w:b w:val="0"/>
          <w:bCs w:val="0"/>
          <w:spacing w:val="8"/>
        </w:rPr>
        <w:t>TGF-β1/Smads</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ERK</w:t>
      </w:r>
      <w:r>
        <w:rPr>
          <w:rStyle w:val="any"/>
          <w:rFonts w:ascii="PMingLiU" w:eastAsia="PMingLiU" w:hAnsi="PMingLiU" w:cs="PMingLiU"/>
          <w:b w:val="0"/>
          <w:bCs w:val="0"/>
          <w:spacing w:val="8"/>
        </w:rPr>
        <w:t>信号途径探讨山芝麻酸甲酯抗肝纤维化的作用机制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81473431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基于</w:t>
      </w:r>
      <w:r>
        <w:rPr>
          <w:rStyle w:val="any"/>
          <w:rFonts w:ascii="Times New Roman" w:eastAsia="Times New Roman" w:hAnsi="Times New Roman" w:cs="Times New Roman"/>
          <w:b w:val="0"/>
          <w:bCs w:val="0"/>
          <w:spacing w:val="8"/>
        </w:rPr>
        <w:t>PI3K/Akt</w:t>
      </w:r>
      <w:r>
        <w:rPr>
          <w:rStyle w:val="any"/>
          <w:rFonts w:ascii="PMingLiU" w:eastAsia="PMingLiU" w:hAnsi="PMingLiU" w:cs="PMingLiU"/>
          <w:b w:val="0"/>
          <w:bCs w:val="0"/>
          <w:spacing w:val="8"/>
        </w:rPr>
        <w:t>信号通路探讨鹅不食草心菊内酯抑制肝纤维化的作用机制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81660693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留兰香香蜂草苷对肝纤维化内质网应激</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自噬通路的调控作用机制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81873087</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“Raf</w:t>
      </w:r>
      <w:r>
        <w:rPr>
          <w:rStyle w:val="any"/>
          <w:rFonts w:ascii="PMingLiU" w:eastAsia="PMingLiU" w:hAnsi="PMingLiU" w:cs="PMingLiU"/>
          <w:b w:val="0"/>
          <w:bCs w:val="0"/>
          <w:spacing w:val="8"/>
        </w:rPr>
        <w:t>激酶抑制蛋白在肝纤维化发生机制中的调控作用</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81260505</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个项目的已拨资金，取消林兴国家自然科学基金项目申请和参与申请资格</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2031</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日），给予林兴通报批评。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依据《国家自然科学基金项目科研不端行为调查处理办法》第四十七条、第四十条、第四十六条，撤销黄权芳国家自然科学基金项目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从</w:t>
      </w:r>
      <w:r>
        <w:rPr>
          <w:rStyle w:val="any"/>
          <w:rFonts w:ascii="Times New Roman" w:eastAsia="Times New Roman" w:hAnsi="Times New Roman" w:cs="Times New Roman"/>
          <w:b w:val="0"/>
          <w:bCs w:val="0"/>
          <w:spacing w:val="8"/>
        </w:rPr>
        <w:t>PI3K/Akt</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NF-κB</w:t>
      </w:r>
      <w:r>
        <w:rPr>
          <w:rStyle w:val="any"/>
          <w:rFonts w:ascii="PMingLiU" w:eastAsia="PMingLiU" w:hAnsi="PMingLiU" w:cs="PMingLiU"/>
          <w:b w:val="0"/>
          <w:bCs w:val="0"/>
          <w:spacing w:val="8"/>
        </w:rPr>
        <w:t>信号通路探讨委陵菜酸对肝纤维化的抑制作用机制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81660686</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满天星异荭草苷对肝纤维化</w:t>
      </w:r>
      <w:r>
        <w:rPr>
          <w:rStyle w:val="any"/>
          <w:rFonts w:ascii="Times New Roman" w:eastAsia="Times New Roman" w:hAnsi="Times New Roman" w:cs="Times New Roman"/>
          <w:b w:val="0"/>
          <w:bCs w:val="0"/>
          <w:spacing w:val="8"/>
        </w:rPr>
        <w:t>NF-κB</w:t>
      </w:r>
      <w:r>
        <w:rPr>
          <w:rStyle w:val="any"/>
          <w:rFonts w:ascii="PMingLiU" w:eastAsia="PMingLiU" w:hAnsi="PMingLiU" w:cs="PMingLiU"/>
          <w:b w:val="0"/>
          <w:bCs w:val="0"/>
          <w:spacing w:val="8"/>
        </w:rPr>
        <w:t>信号通路的干预作用及其机制研究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81260674</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个项目的已拨资金，取消黄权芳国家自然科学基金项目申请和参与申请资格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日），给予黄权芳通报批评。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依据《国家自然科学基金项目科研不端行为调查处理办法》第四十七条、第四十条，撤销韦锦斌国家自然科学基金项目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委陵菜积雪草酸对非酒精性脂肪肝内质网应激与肝细胞脂代谢的作用和机制的研究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81660706</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基于</w:t>
      </w:r>
      <w:r>
        <w:rPr>
          <w:rStyle w:val="any"/>
          <w:rFonts w:ascii="Times New Roman" w:eastAsia="Times New Roman" w:hAnsi="Times New Roman" w:cs="Times New Roman"/>
          <w:b w:val="0"/>
          <w:bCs w:val="0"/>
          <w:spacing w:val="8"/>
        </w:rPr>
        <w:t>miR-21</w:t>
      </w:r>
      <w:r>
        <w:rPr>
          <w:rStyle w:val="any"/>
          <w:rFonts w:ascii="PMingLiU" w:eastAsia="PMingLiU" w:hAnsi="PMingLiU" w:cs="PMingLiU"/>
          <w:b w:val="0"/>
          <w:bCs w:val="0"/>
          <w:spacing w:val="8"/>
        </w:rPr>
        <w:t>介导的</w:t>
      </w:r>
      <w:r>
        <w:rPr>
          <w:rStyle w:val="any"/>
          <w:rFonts w:ascii="Times New Roman" w:eastAsia="Times New Roman" w:hAnsi="Times New Roman" w:cs="Times New Roman"/>
          <w:b w:val="0"/>
          <w:bCs w:val="0"/>
          <w:spacing w:val="8"/>
        </w:rPr>
        <w:t>PTEN/Akt</w:t>
      </w:r>
      <w:r>
        <w:rPr>
          <w:rStyle w:val="any"/>
          <w:rFonts w:ascii="PMingLiU" w:eastAsia="PMingLiU" w:hAnsi="PMingLiU" w:cs="PMingLiU"/>
          <w:b w:val="0"/>
          <w:bCs w:val="0"/>
          <w:spacing w:val="8"/>
        </w:rPr>
        <w:t>通路和细胞自噬研究天胡荽异牡荆素抗肝纤维化的作用机制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81960767</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个项目的已拨资金，取消韦锦斌国家自然科学基金项目申请和参与申请资格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日），给予韦锦斌通报批评。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依据《国家自然科学基金项目科研不端行为调查处理办法》第四十七条、第四十条，取消张宏亮国家自然科学基金项目申请和参与申请资格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日），给予张宏亮通报批评。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（九）</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国家自然科学基金委员会监督委员会对先后任职于辽宁、广西、天津等地高校的唐博和辽宁某高校王立明等发表的论文涉嫌学术不端开展了调查。涉及论文如下：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Liming Wang*, et al. Activation of the δ-opioid receptor inhibits serum deprivation-induced apoptosis of human liver cells via the activation of PKC and the mitochondrial pathway. Int J Mol Med. 2011, 28(6): 1077-1085.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Liming Wang*, et al. Alpinetin suppresses proliferation of human hepatoma cells by the activation of MKK7 and elevates sensitization to cis-diammined dichloridoplatium. Oncol Rep. 2012, 27(4): 1090-1096.</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30870719</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Liming Wang*, et al. Metformin mediates resensitivity to 5-fluorouracil in hepatocellular carcinoma via the suppression of YAP. Oncotarget. 2016, 7(29): 46230-46241.</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81272368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81360367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81471755</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Liming Wang*, et al. Operative ubiquitin-specific protease 22 deubiquitination confers a more invasive phenotype to cholangiocarcinoma. Cell Death Dis. 2021, 12(7): 678.</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81272368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81471755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81360367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81560393</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et al. Upregulation of the δ opioid receptor in liver cancer promotes liver cancer progression both in vitro and in vivo. Int J Oncol. 2013, 43(4): 1281-90.</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81160066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30870719</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et al. Poly(γ-glutamic acid)-coated lipoplexes loaded with Doxorubicin for enhancing the antitumor activity against liver tumors. Nanoscale Res Lett. 2017, 12(1): 361.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Bo Tang#*, et al. Lnc-PDZD7 contributes to stemness properties and chemosensitivity in hepatocellular carcinoma through EZH2-mediated ATOH8 transcriptional repression. J Exp Clin Cancer Res. 2019, 38(1): 92.</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81702435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81430014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81360367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8156039</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部分图片相同但代表不同含义，存在图片虚假的客观结果。论文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部分图片存在使用混乱、不当操作问题，具有伪造篡改的客观结果。</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篇论文的相关责任作者唐博、王立明等应分别对相应论文存在的问题负责。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此外，王立明将论文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分别列入相关基金项目（批准号</w:t>
      </w:r>
      <w:r>
        <w:rPr>
          <w:rStyle w:val="any"/>
          <w:rFonts w:ascii="Times New Roman" w:eastAsia="Times New Roman" w:hAnsi="Times New Roman" w:cs="Times New Roman"/>
          <w:b w:val="0"/>
          <w:bCs w:val="0"/>
          <w:spacing w:val="8"/>
        </w:rPr>
        <w:t>81272368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81471755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81972749</w:t>
      </w:r>
      <w:r>
        <w:rPr>
          <w:rStyle w:val="any"/>
          <w:rFonts w:ascii="PMingLiU" w:eastAsia="PMingLiU" w:hAnsi="PMingLiU" w:cs="PMingLiU"/>
          <w:b w:val="0"/>
          <w:bCs w:val="0"/>
          <w:spacing w:val="8"/>
        </w:rPr>
        <w:t>）申请书或进展报告、结题报告，王立明还应对此问题负责。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20</w:t>
      </w:r>
      <w:r>
        <w:rPr>
          <w:rStyle w:val="any"/>
          <w:rFonts w:ascii="PMingLiU" w:eastAsia="PMingLiU" w:hAnsi="PMingLiU" w:cs="PMingLiU"/>
          <w:b w:val="0"/>
          <w:bCs w:val="0"/>
          <w:spacing w:val="8"/>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依据《国家自然科学基金项目科研不端行为调查处理办法》第四十七条、第四十条，撤销唐博国家自然科学基金项目</w:t>
      </w:r>
      <w:r>
        <w:rPr>
          <w:rStyle w:val="any"/>
          <w:rFonts w:ascii="Times New Roman" w:eastAsia="Times New Roman" w:hAnsi="Times New Roman" w:cs="Times New Roman"/>
          <w:b w:val="0"/>
          <w:bCs w:val="0"/>
          <w:spacing w:val="8"/>
        </w:rPr>
        <w:t>“microRNA-101</w:t>
      </w:r>
      <w:r>
        <w:rPr>
          <w:rStyle w:val="any"/>
          <w:rFonts w:ascii="PMingLiU" w:eastAsia="PMingLiU" w:hAnsi="PMingLiU" w:cs="PMingLiU"/>
          <w:b w:val="0"/>
          <w:bCs w:val="0"/>
          <w:spacing w:val="8"/>
        </w:rPr>
        <w:t>靶向调控</w:t>
      </w:r>
      <w:r>
        <w:rPr>
          <w:rStyle w:val="any"/>
          <w:rFonts w:ascii="Times New Roman" w:eastAsia="Times New Roman" w:hAnsi="Times New Roman" w:cs="Times New Roman"/>
          <w:b w:val="0"/>
          <w:bCs w:val="0"/>
          <w:spacing w:val="8"/>
        </w:rPr>
        <w:t>EZH2</w:t>
      </w:r>
      <w:r>
        <w:rPr>
          <w:rStyle w:val="any"/>
          <w:rFonts w:ascii="PMingLiU" w:eastAsia="PMingLiU" w:hAnsi="PMingLiU" w:cs="PMingLiU"/>
          <w:b w:val="0"/>
          <w:bCs w:val="0"/>
          <w:spacing w:val="8"/>
        </w:rPr>
        <w:t>在肝癌化疗耐药中的作用及机制研究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81360367</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“microRNA-329</w:t>
      </w:r>
      <w:r>
        <w:rPr>
          <w:rStyle w:val="any"/>
          <w:rFonts w:ascii="PMingLiU" w:eastAsia="PMingLiU" w:hAnsi="PMingLiU" w:cs="PMingLiU"/>
          <w:b w:val="0"/>
          <w:bCs w:val="0"/>
          <w:spacing w:val="8"/>
        </w:rPr>
        <w:t>调控泛素特异性蛋白酶</w:t>
      </w:r>
      <w:r>
        <w:rPr>
          <w:rStyle w:val="any"/>
          <w:rFonts w:ascii="Times New Roman" w:eastAsia="Times New Roman" w:hAnsi="Times New Roman" w:cs="Times New Roman"/>
          <w:b w:val="0"/>
          <w:bCs w:val="0"/>
          <w:spacing w:val="8"/>
        </w:rPr>
        <w:t>22</w:t>
      </w:r>
      <w:r>
        <w:rPr>
          <w:rStyle w:val="any"/>
          <w:rFonts w:ascii="PMingLiU" w:eastAsia="PMingLiU" w:hAnsi="PMingLiU" w:cs="PMingLiU"/>
          <w:b w:val="0"/>
          <w:bCs w:val="0"/>
          <w:spacing w:val="8"/>
        </w:rPr>
        <w:t>在肝细胞癌侵袭和转移中的作用及机制研究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81560393</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个项目的已拨资金，取消唐博国家自然科学基金项目申请和参与申请资格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日），给予唐博通报批评。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依据《国家自然科学基金项目科研不端行为调查处理办法》第四十七条、第四十条、第四十六条，撤销王立明国家自然科学基金项目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肝细胞癌转移相关磷酸化蛋白质的鉴定、调控及其作用机制的研究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81272368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构建微流控芯片仿生模型研究转移相关蛋白在肝癌侵袭转移中的作用及机制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81471755</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肝癌外泌体</w:t>
      </w:r>
      <w:r>
        <w:rPr>
          <w:rStyle w:val="any"/>
          <w:rFonts w:ascii="Times New Roman" w:eastAsia="Times New Roman" w:hAnsi="Times New Roman" w:cs="Times New Roman"/>
          <w:b w:val="0"/>
          <w:bCs w:val="0"/>
          <w:spacing w:val="8"/>
        </w:rPr>
        <w:t>LOXL2</w:t>
      </w:r>
      <w:r>
        <w:rPr>
          <w:rStyle w:val="any"/>
          <w:rFonts w:ascii="PMingLiU" w:eastAsia="PMingLiU" w:hAnsi="PMingLiU" w:cs="PMingLiU"/>
          <w:b w:val="0"/>
          <w:bCs w:val="0"/>
          <w:spacing w:val="8"/>
        </w:rPr>
        <w:t>调控</w:t>
      </w:r>
      <w:r>
        <w:rPr>
          <w:rStyle w:val="any"/>
          <w:rFonts w:ascii="Times New Roman" w:eastAsia="Times New Roman" w:hAnsi="Times New Roman" w:cs="Times New Roman"/>
          <w:b w:val="0"/>
          <w:bCs w:val="0"/>
          <w:spacing w:val="8"/>
        </w:rPr>
        <w:t>FAK/Src</w:t>
      </w:r>
      <w:r>
        <w:rPr>
          <w:rStyle w:val="any"/>
          <w:rFonts w:ascii="PMingLiU" w:eastAsia="PMingLiU" w:hAnsi="PMingLiU" w:cs="PMingLiU"/>
          <w:b w:val="0"/>
          <w:bCs w:val="0"/>
          <w:spacing w:val="8"/>
        </w:rPr>
        <w:t>通路诱导</w:t>
      </w:r>
      <w:r>
        <w:rPr>
          <w:rStyle w:val="any"/>
          <w:rFonts w:ascii="Times New Roman" w:eastAsia="Times New Roman" w:hAnsi="Times New Roman" w:cs="Times New Roman"/>
          <w:b w:val="0"/>
          <w:bCs w:val="0"/>
          <w:spacing w:val="8"/>
        </w:rPr>
        <w:t>BMSCs</w:t>
      </w:r>
      <w:r>
        <w:rPr>
          <w:rStyle w:val="any"/>
          <w:rFonts w:ascii="PMingLiU" w:eastAsia="PMingLiU" w:hAnsi="PMingLiU" w:cs="PMingLiU"/>
          <w:b w:val="0"/>
          <w:bCs w:val="0"/>
          <w:spacing w:val="8"/>
        </w:rPr>
        <w:t>募集分化促进肝癌转移的机制研究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81972749</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个项目的已拨资金，取消王立明国家自然科学基金项目申请和参与申请资格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日），给予王立明通报批评。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国家自然科学基金委员会监督委员会对湖北某高校周伟、刘涛与李永峰等发表的论文</w:t>
      </w:r>
      <w:r>
        <w:rPr>
          <w:rStyle w:val="any"/>
          <w:rFonts w:ascii="Times New Roman" w:eastAsia="Times New Roman" w:hAnsi="Times New Roman" w:cs="Times New Roman"/>
          <w:b w:val="0"/>
          <w:bCs w:val="0"/>
          <w:spacing w:val="8"/>
        </w:rPr>
        <w:t>“Wei Zhou, Yongfeng Li,  Tao Liu*, et al. MiR-744 increases tumorigenicity of pancreatic cancer by activating Wnt/β-catenin pathway. Oncotarget. 2015, 6(35): 37557-37569.”</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81302115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81272658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81201676</w:t>
      </w:r>
      <w:r>
        <w:rPr>
          <w:rStyle w:val="any"/>
          <w:rFonts w:ascii="PMingLiU" w:eastAsia="PMingLiU" w:hAnsi="PMingLiU" w:cs="PMingLiU"/>
          <w:b w:val="0"/>
          <w:bCs w:val="0"/>
          <w:spacing w:val="8"/>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经查，涉事论文存在抄袭剽窃、伪造篡改问题。第一作者周伟、第二作者李永峰、通讯作者刘涛等对此问题负责。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此外，周伟将论文列入基金项目（批准号</w:t>
      </w:r>
      <w:r>
        <w:rPr>
          <w:rStyle w:val="any"/>
          <w:rFonts w:ascii="Times New Roman" w:eastAsia="Times New Roman" w:hAnsi="Times New Roman" w:cs="Times New Roman"/>
          <w:b w:val="0"/>
          <w:bCs w:val="0"/>
          <w:spacing w:val="8"/>
        </w:rPr>
        <w:t>81302115</w:t>
      </w:r>
      <w:r>
        <w:rPr>
          <w:rStyle w:val="any"/>
          <w:rFonts w:ascii="PMingLiU" w:eastAsia="PMingLiU" w:hAnsi="PMingLiU" w:cs="PMingLiU"/>
          <w:b w:val="0"/>
          <w:bCs w:val="0"/>
          <w:spacing w:val="8"/>
        </w:rPr>
        <w:t>）进展报告与结题报告，刘涛将论文列入基金项目（批准号</w:t>
      </w:r>
      <w:r>
        <w:rPr>
          <w:rStyle w:val="any"/>
          <w:rFonts w:ascii="Times New Roman" w:eastAsia="Times New Roman" w:hAnsi="Times New Roman" w:cs="Times New Roman"/>
          <w:b w:val="0"/>
          <w:bCs w:val="0"/>
          <w:spacing w:val="8"/>
        </w:rPr>
        <w:t>81272658</w:t>
      </w:r>
      <w:r>
        <w:rPr>
          <w:rStyle w:val="any"/>
          <w:rFonts w:ascii="PMingLiU" w:eastAsia="PMingLiU" w:hAnsi="PMingLiU" w:cs="PMingLiU"/>
          <w:b w:val="0"/>
          <w:bCs w:val="0"/>
          <w:spacing w:val="8"/>
        </w:rPr>
        <w:t>）进展报告与结题报告，周伟、刘涛还应分别对此问题负责。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20</w:t>
      </w:r>
      <w:r>
        <w:rPr>
          <w:rStyle w:val="any"/>
          <w:rFonts w:ascii="PMingLiU" w:eastAsia="PMingLiU" w:hAnsi="PMingLiU" w:cs="PMingLiU"/>
          <w:b w:val="0"/>
          <w:bCs w:val="0"/>
          <w:spacing w:val="8"/>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依据《国家自然科学基金项目科研不端行为调查处理办法》第四十七条、第四十条、第四十六条，撤销周伟国家自然科学基金项目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高胰岛素微环境调控胰腺癌糖酵解及恶性生物学行为的分子机制研究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81302115</w:t>
      </w:r>
      <w:r>
        <w:rPr>
          <w:rStyle w:val="any"/>
          <w:rFonts w:ascii="PMingLiU" w:eastAsia="PMingLiU" w:hAnsi="PMingLiU" w:cs="PMingLiU"/>
          <w:b w:val="0"/>
          <w:bCs w:val="0"/>
          <w:spacing w:val="8"/>
        </w:rPr>
        <w:t>），追回已拨资金，取消周伟国家自然科学基金项目申请和参与申请资格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日），给予周伟通报批评。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依据《国家自然科学基金项目科研不端行为调查处理办法》第四十七条、第四十条、第四十六条，撤销刘涛国家自然科学基金项目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靶向干预糖原合成酶激酶</w:t>
      </w:r>
      <w:r>
        <w:rPr>
          <w:rStyle w:val="any"/>
          <w:rFonts w:ascii="Times New Roman" w:eastAsia="Times New Roman" w:hAnsi="Times New Roman" w:cs="Times New Roman"/>
          <w:b w:val="0"/>
          <w:bCs w:val="0"/>
          <w:spacing w:val="8"/>
        </w:rPr>
        <w:t>-3β</w:t>
      </w:r>
      <w:r>
        <w:rPr>
          <w:rStyle w:val="any"/>
          <w:rFonts w:ascii="PMingLiU" w:eastAsia="PMingLiU" w:hAnsi="PMingLiU" w:cs="PMingLiU"/>
          <w:b w:val="0"/>
          <w:bCs w:val="0"/>
          <w:spacing w:val="8"/>
        </w:rPr>
        <w:t>抑制胰腺癌血管生成、侵袭及转移的分子机制研究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81272658</w:t>
      </w:r>
      <w:r>
        <w:rPr>
          <w:rStyle w:val="any"/>
          <w:rFonts w:ascii="PMingLiU" w:eastAsia="PMingLiU" w:hAnsi="PMingLiU" w:cs="PMingLiU"/>
          <w:b w:val="0"/>
          <w:bCs w:val="0"/>
          <w:spacing w:val="8"/>
        </w:rPr>
        <w:t>），追回已拨资金，取消刘涛国家自然科学基金项目申请和参与申请资格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日），给予刘涛通报批评。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依据《国家自然科学基金项目科研不端行为调查处理办法》第四十七条、第四十条，取消李永峰国家自然科学基金项目申请和参与申请资格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日），给予李永峰通报批评。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（十一）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国家自然科学基金委员会监督委员会对江苏某高校徐泽宽等发表的论文涉嫌学术不端开展了调查。涉及论文如下：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miR‐664a‐3p functions as an oncogene by targeting Hippo pathway in the development of gastric cancer. Cell Proliferation, 2019, 52(3): e12567.</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Circular RNA circNRIP1 acts as a microRNA-149-5p sponge to promote gastric cancer progression via the AKT1/mTOR pathway. Molecular Cancer, 2019, 18(1): 20.</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Circular RNA UBE2Q2 promotes malignant progression of gastric cancer by regulating signal transducer and activator of transcription 3-mediated autophagy and glycolysis. Cell Death and Disease, 2021, 12(10): 910.</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81871946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82072708</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4</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Novel role of miR-133a-3p in repressing gastric cancer growth and metastasis via blocking autophagy-mediated glutaminolysis. Journal of Experimental &amp; Clinical Cancer, 2018, 37(1): 320.</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ZNF143 enhances metastasis of gastric cancer by promoting the process of EMT through PI3K/AKT signaling pathway. Tumor Biology, 2016, 37(9): 12813-12821.</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81272712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812111519</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miR-3174 Contributes to Apoptosis and Autophagic Cell Death Defects in Gastric Cancer Cells by Targeting ARHGAP10. Molecular Therapy: Nucleic Acids, 2017, 9: 294-311.</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Overexpression of miR-584-5p inhibits proliferation and induces apoptosis by targeting WW domain-containing E3 ubiquitin protein ligase 1 in gastric cancer. Journal of Experimental &amp; Clinical Cancer Research, 2017, 36(1): 59.</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 xml:space="preserve">Zekuan Xu*, et al. Netrin-1 promotes gastric cancer cell proliferation and invasion via the receptor neogenin through PI3K/AKT signaling pathway. Oncotarget, 2017, 8(31): 51177-51189. </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81602080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812111519</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MiR-422a regulates cellular metabolism and malignancy by targeting pyruvate dehydrogenase kinase 2 in gastric cancer. Cell Death &amp; Disease, 2018, 9(5): 505.</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Zekuan Xu*, et al. miR-874 functions as a tumor suppressor by inhibiting angiogenesis through STAT3/VEGF-A pathway in gastric cancer. Oncotarget, 2015, 6(3): 1605-17.</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81272712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30901421</w:t>
      </w:r>
      <w:r>
        <w:rPr>
          <w:rStyle w:val="any"/>
          <w:rFonts w:ascii="PMingLiU" w:eastAsia="PMingLiU" w:hAnsi="PMingLiU" w:cs="PMingLiU"/>
          <w:b w:val="0"/>
          <w:bCs w:val="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篇涉事论文多幅图片相同但代表不同含义，存在图片虚假的客观结果。</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篇论文的通讯作者徐泽宽等人应对论文存在的问题负责。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此外，徐泽宽将论文</w:t>
      </w:r>
      <w:r>
        <w:rPr>
          <w:rStyle w:val="any"/>
          <w:rFonts w:ascii="Times New Roman" w:eastAsia="Times New Roman" w:hAnsi="Times New Roman" w:cs="Times New Roman"/>
          <w:b w:val="0"/>
          <w:bCs w:val="0"/>
          <w:spacing w:val="8"/>
        </w:rPr>
        <w:t>1</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至论文</w:t>
      </w:r>
      <w:r>
        <w:rPr>
          <w:rStyle w:val="any"/>
          <w:rFonts w:ascii="Times New Roman" w:eastAsia="Times New Roman" w:hAnsi="Times New Roman" w:cs="Times New Roman"/>
          <w:b w:val="0"/>
          <w:bCs w:val="0"/>
          <w:spacing w:val="8"/>
        </w:rPr>
        <w:t>8</w:t>
      </w:r>
      <w:r>
        <w:rPr>
          <w:rStyle w:val="any"/>
          <w:rFonts w:ascii="PMingLiU" w:eastAsia="PMingLiU" w:hAnsi="PMingLiU" w:cs="PMingLiU"/>
          <w:b w:val="0"/>
          <w:bCs w:val="0"/>
          <w:spacing w:val="8"/>
        </w:rPr>
        <w:t>、论文</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分别列入相关基金项目（批准号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81871946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）申请书或进展报告、结题报告。徐泽宽还应对此问题负责。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20</w:t>
      </w:r>
      <w:r>
        <w:rPr>
          <w:rStyle w:val="any"/>
          <w:rFonts w:ascii="PMingLiU" w:eastAsia="PMingLiU" w:hAnsi="PMingLiU" w:cs="PMingLiU"/>
          <w:b w:val="0"/>
          <w:bCs w:val="0"/>
          <w:spacing w:val="8"/>
        </w:rPr>
        <w:t>次委务会议审定，决定依据《国家自然科学基金项目科研不端行为调查处理办法》第四十七条、第四十条、第四十六条，撤销徐泽宽国家自然科学基金项目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幽门螺旋杆菌通过促进</w:t>
      </w:r>
      <w:r>
        <w:rPr>
          <w:rStyle w:val="any"/>
          <w:rFonts w:ascii="Times New Roman" w:eastAsia="Times New Roman" w:hAnsi="Times New Roman" w:cs="Times New Roman"/>
          <w:b w:val="0"/>
          <w:bCs w:val="0"/>
          <w:spacing w:val="8"/>
        </w:rPr>
        <w:t>BRD2m6A</w:t>
      </w:r>
      <w:r>
        <w:rPr>
          <w:rStyle w:val="any"/>
          <w:rFonts w:ascii="PMingLiU" w:eastAsia="PMingLiU" w:hAnsi="PMingLiU" w:cs="PMingLiU"/>
          <w:b w:val="0"/>
          <w:bCs w:val="0"/>
          <w:spacing w:val="8"/>
        </w:rPr>
        <w:t>修饰打破</w:t>
      </w:r>
      <w:r>
        <w:rPr>
          <w:rStyle w:val="any"/>
          <w:rFonts w:ascii="Times New Roman" w:eastAsia="Times New Roman" w:hAnsi="Times New Roman" w:cs="Times New Roman"/>
          <w:b w:val="0"/>
          <w:bCs w:val="0"/>
          <w:spacing w:val="8"/>
        </w:rPr>
        <w:t>FLIP/Caspase-8</w:t>
      </w:r>
      <w:r>
        <w:rPr>
          <w:rStyle w:val="any"/>
          <w:rFonts w:ascii="PMingLiU" w:eastAsia="PMingLiU" w:hAnsi="PMingLiU" w:cs="PMingLiU"/>
          <w:b w:val="0"/>
          <w:bCs w:val="0"/>
          <w:spacing w:val="8"/>
        </w:rPr>
        <w:t>稳态增强胃癌细胞化疗敏感性的机制研究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82072708</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胃癌细胞来源外泌体</w:t>
      </w:r>
      <w:r>
        <w:rPr>
          <w:rStyle w:val="any"/>
          <w:rFonts w:ascii="Times New Roman" w:eastAsia="Times New Roman" w:hAnsi="Times New Roman" w:cs="Times New Roman"/>
          <w:b w:val="0"/>
          <w:bCs w:val="0"/>
          <w:spacing w:val="8"/>
        </w:rPr>
        <w:t>miR-519a-3p</w:t>
      </w:r>
      <w:r>
        <w:rPr>
          <w:rStyle w:val="any"/>
          <w:rFonts w:ascii="PMingLiU" w:eastAsia="PMingLiU" w:hAnsi="PMingLiU" w:cs="PMingLiU"/>
          <w:b w:val="0"/>
          <w:bCs w:val="0"/>
          <w:spacing w:val="8"/>
        </w:rPr>
        <w:t>通过抑制肝</w:t>
      </w:r>
      <w:r>
        <w:rPr>
          <w:rStyle w:val="any"/>
          <w:rFonts w:ascii="Times New Roman" w:eastAsia="Times New Roman" w:hAnsi="Times New Roman" w:cs="Times New Roman"/>
          <w:b w:val="0"/>
          <w:bCs w:val="0"/>
          <w:spacing w:val="8"/>
        </w:rPr>
        <w:t>Kupffer</w:t>
      </w:r>
      <w:r>
        <w:rPr>
          <w:rStyle w:val="any"/>
          <w:rFonts w:ascii="PMingLiU" w:eastAsia="PMingLiU" w:hAnsi="PMingLiU" w:cs="PMingLiU"/>
          <w:b w:val="0"/>
          <w:bCs w:val="0"/>
          <w:spacing w:val="8"/>
        </w:rPr>
        <w:t>细胞</w:t>
      </w:r>
      <w:r>
        <w:rPr>
          <w:rStyle w:val="any"/>
          <w:rFonts w:ascii="Times New Roman" w:eastAsia="Times New Roman" w:hAnsi="Times New Roman" w:cs="Times New Roman"/>
          <w:b w:val="0"/>
          <w:bCs w:val="0"/>
          <w:spacing w:val="8"/>
        </w:rPr>
        <w:t>Lefty1</w:t>
      </w:r>
      <w:r>
        <w:rPr>
          <w:rStyle w:val="any"/>
          <w:rFonts w:ascii="PMingLiU" w:eastAsia="PMingLiU" w:hAnsi="PMingLiU" w:cs="PMingLiU"/>
          <w:b w:val="0"/>
          <w:bCs w:val="0"/>
          <w:spacing w:val="8"/>
        </w:rPr>
        <w:t>分泌以促进肝转移灶形成的机制研究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81871946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慢性应激在胃癌发生过程中的作用及机制研究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81572362</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“MUC4</w:t>
      </w:r>
      <w:r>
        <w:rPr>
          <w:rStyle w:val="any"/>
          <w:rFonts w:ascii="PMingLiU" w:eastAsia="PMingLiU" w:hAnsi="PMingLiU" w:cs="PMingLiU"/>
          <w:b w:val="0"/>
          <w:bCs w:val="0"/>
          <w:spacing w:val="8"/>
        </w:rPr>
        <w:t>独有结构域</w:t>
      </w:r>
      <w:r>
        <w:rPr>
          <w:rStyle w:val="any"/>
          <w:rFonts w:ascii="Times New Roman" w:eastAsia="Times New Roman" w:hAnsi="Times New Roman" w:cs="Times New Roman"/>
          <w:b w:val="0"/>
          <w:bCs w:val="0"/>
          <w:spacing w:val="8"/>
        </w:rPr>
        <w:t>NIDO</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AMOP</w:t>
      </w:r>
      <w:r>
        <w:rPr>
          <w:rStyle w:val="any"/>
          <w:rFonts w:ascii="PMingLiU" w:eastAsia="PMingLiU" w:hAnsi="PMingLiU" w:cs="PMingLiU"/>
          <w:b w:val="0"/>
          <w:bCs w:val="0"/>
          <w:spacing w:val="8"/>
        </w:rPr>
        <w:t>及</w:t>
      </w:r>
      <w:r>
        <w:rPr>
          <w:rStyle w:val="any"/>
          <w:rFonts w:ascii="Times New Roman" w:eastAsia="Times New Roman" w:hAnsi="Times New Roman" w:cs="Times New Roman"/>
          <w:b w:val="0"/>
          <w:bCs w:val="0"/>
          <w:spacing w:val="8"/>
        </w:rPr>
        <w:t>vWD</w:t>
      </w:r>
      <w:r>
        <w:rPr>
          <w:rStyle w:val="any"/>
          <w:rFonts w:ascii="PMingLiU" w:eastAsia="PMingLiU" w:hAnsi="PMingLiU" w:cs="PMingLiU"/>
          <w:b w:val="0"/>
          <w:bCs w:val="0"/>
          <w:spacing w:val="8"/>
        </w:rPr>
        <w:t>在胰腺癌特征性肿瘤学行为中的作用及机制研究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81272712</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异常表达微小</w:t>
      </w:r>
      <w:r>
        <w:rPr>
          <w:rStyle w:val="any"/>
          <w:rFonts w:ascii="Times New Roman" w:eastAsia="Times New Roman" w:hAnsi="Times New Roman" w:cs="Times New Roman"/>
          <w:b w:val="0"/>
          <w:bCs w:val="0"/>
          <w:spacing w:val="8"/>
        </w:rPr>
        <w:t>RNA</w:t>
      </w:r>
      <w:r>
        <w:rPr>
          <w:rStyle w:val="any"/>
          <w:rFonts w:ascii="PMingLiU" w:eastAsia="PMingLiU" w:hAnsi="PMingLiU" w:cs="PMingLiU"/>
          <w:b w:val="0"/>
          <w:bCs w:val="0"/>
          <w:spacing w:val="8"/>
        </w:rPr>
        <w:t>对胃癌发生发展过程的调控研究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81361120398</w:t>
      </w:r>
      <w:r>
        <w:rPr>
          <w:rStyle w:val="any"/>
          <w:rFonts w:ascii="PMingLiU" w:eastAsia="PMingLiU" w:hAnsi="PMingLiU" w:cs="PMingLiU"/>
          <w:b w:val="0"/>
          <w:bCs w:val="0"/>
          <w:spacing w:val="8"/>
        </w:rPr>
        <w:t>），追回上述</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个项目的已拨资金，取消徐泽宽国家自然科学基金项目申请和参与申请资格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9</w:t>
      </w:r>
      <w:r>
        <w:rPr>
          <w:rStyle w:val="any"/>
          <w:rFonts w:ascii="PMingLiU" w:eastAsia="PMingLiU" w:hAnsi="PMingLiU" w:cs="PMingLiU"/>
          <w:b w:val="0"/>
          <w:bCs w:val="0"/>
          <w:spacing w:val="8"/>
        </w:rPr>
        <w:t>日），给予徐泽宽通报批评。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（十二）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国家自然科学基金委员会监督委员会对海南某高校周建等发表的论文</w:t>
      </w:r>
      <w:r>
        <w:rPr>
          <w:rStyle w:val="any"/>
          <w:rFonts w:ascii="Times New Roman" w:eastAsia="Times New Roman" w:hAnsi="Times New Roman" w:cs="Times New Roman"/>
          <w:b w:val="0"/>
          <w:bCs w:val="0"/>
          <w:spacing w:val="8"/>
        </w:rPr>
        <w:t>“Jian Zhou#, et al. Resveratrol Improves Mitochondrial Biogenesis Function and Activates PGC-1α Pathway in a Preclinical Model of Early Brain Injury Following Subarachnoid Hemorrhage. Frontiers in Molecular Biosciences, 2021, 8: 620683”</w:t>
      </w:r>
      <w:r>
        <w:rPr>
          <w:rStyle w:val="any"/>
          <w:rFonts w:ascii="PMingLiU" w:eastAsia="PMingLiU" w:hAnsi="PMingLiU" w:cs="PMingLiU"/>
          <w:b w:val="0"/>
          <w:bCs w:val="0"/>
          <w:spacing w:val="8"/>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经查，涉事论文图</w:t>
      </w:r>
      <w:r>
        <w:rPr>
          <w:rStyle w:val="any"/>
          <w:rFonts w:ascii="Times New Roman" w:eastAsia="Times New Roman" w:hAnsi="Times New Roman" w:cs="Times New Roman"/>
          <w:b w:val="0"/>
          <w:bCs w:val="0"/>
          <w:spacing w:val="8"/>
        </w:rPr>
        <w:t>3A</w:t>
      </w:r>
      <w:r>
        <w:rPr>
          <w:rStyle w:val="any"/>
          <w:rFonts w:ascii="PMingLiU" w:eastAsia="PMingLiU" w:hAnsi="PMingLiU" w:cs="PMingLiU"/>
          <w:b w:val="0"/>
          <w:bCs w:val="0"/>
          <w:spacing w:val="8"/>
        </w:rPr>
        <w:t>子图与他人论文图片相同，作者无法证实自己为图片原创者，存在剽窃图片的客观事实；第一作者周建还在调查中提供不实陈述和事后编写的实验记录。周建应对此问题负主要责任。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此外，周建将该论文列入基金项目（申请号</w:t>
      </w:r>
      <w:r>
        <w:rPr>
          <w:rStyle w:val="any"/>
          <w:rFonts w:ascii="Times New Roman" w:eastAsia="Times New Roman" w:hAnsi="Times New Roman" w:cs="Times New Roman"/>
          <w:b w:val="0"/>
          <w:bCs w:val="0"/>
          <w:spacing w:val="8"/>
        </w:rPr>
        <w:t>8236050550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8226050299</w:t>
      </w:r>
      <w:r>
        <w:rPr>
          <w:rStyle w:val="any"/>
          <w:rFonts w:ascii="PMingLiU" w:eastAsia="PMingLiU" w:hAnsi="PMingLiU" w:cs="PMingLiU"/>
          <w:b w:val="0"/>
          <w:bCs w:val="0"/>
          <w:spacing w:val="8"/>
        </w:rPr>
        <w:t>，均未获资助）申请书，周建还应对此负责。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经国家自然科学基金委员会监督委员会六届五次会议审议，由国家自然科学基金委员会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18</w:t>
      </w:r>
      <w:r>
        <w:rPr>
          <w:rStyle w:val="any"/>
          <w:rFonts w:ascii="PMingLiU" w:eastAsia="PMingLiU" w:hAnsi="PMingLiU" w:cs="PMingLiU"/>
          <w:b w:val="0"/>
          <w:bCs w:val="0"/>
          <w:spacing w:val="8"/>
        </w:rPr>
        <w:t>次委务会议审定，决定依据《国家自然科学基金项目科研不端行为调查处理办法》第四十七条、第四十条，取消周建国家自然科学基金项目申请和参与申请资格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12</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11</w:t>
      </w:r>
      <w:r>
        <w:rPr>
          <w:rStyle w:val="any"/>
          <w:rFonts w:ascii="PMingLiU" w:eastAsia="PMingLiU" w:hAnsi="PMingLiU" w:cs="PMingLiU"/>
          <w:b w:val="0"/>
          <w:bCs w:val="0"/>
          <w:spacing w:val="8"/>
        </w:rPr>
        <w:t>日），给予周建通报批评。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（十三）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国家自然科学基金委员会监督委员会对北京某高校公绪合涉嫌学术不端开展了调查。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经查，公绪合在单位具备研究条件的情况下将基金项目（批准号</w:t>
      </w:r>
      <w:r>
        <w:rPr>
          <w:rStyle w:val="any"/>
          <w:rFonts w:ascii="Times New Roman" w:eastAsia="Times New Roman" w:hAnsi="Times New Roman" w:cs="Times New Roman"/>
          <w:b w:val="0"/>
          <w:bCs w:val="0"/>
          <w:spacing w:val="8"/>
        </w:rPr>
        <w:t>81600196</w:t>
      </w:r>
      <w:r>
        <w:rPr>
          <w:rStyle w:val="any"/>
          <w:rFonts w:ascii="PMingLiU" w:eastAsia="PMingLiU" w:hAnsi="PMingLiU" w:cs="PMingLiU"/>
          <w:b w:val="0"/>
          <w:bCs w:val="0"/>
          <w:spacing w:val="8"/>
        </w:rPr>
        <w:t>）研究内容委托第三方公司完成，存在买卖实验数据的行为；用买卖数据发表第一兼通讯作者论文</w:t>
      </w:r>
      <w:r>
        <w:rPr>
          <w:rStyle w:val="any"/>
          <w:rFonts w:ascii="Times New Roman" w:eastAsia="Times New Roman" w:hAnsi="Times New Roman" w:cs="Times New Roman"/>
          <w:b w:val="0"/>
          <w:bCs w:val="0"/>
          <w:spacing w:val="8"/>
        </w:rPr>
        <w:t>“Xu-He Gong*, et al. Exosomes derived from SDF1-overexpressing mesenchymal stem cells inhibit ischemic myocardial cell apoptosis and promote cardiac endothelial microvascular regeneration in mice with myocardial infarction. J. Cell. Physiol.2019: 1-16.</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81600196</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，并将数据和论文列入上述基金项目结题报告。公绪合应对以上问题负责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经国家自然科学基金委员会监督委员会六届三次会议审议，由国家自然科学基金委员会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次委务会议审定，决定依据《国家自然科学基金项目科研不端行为调查处理办法》第四十七条、第四十二条第二项、第四十六条，撤销公绪合国家自然科学基金项目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脐血间充质干细胞</w:t>
      </w:r>
      <w:r>
        <w:rPr>
          <w:rStyle w:val="any"/>
          <w:rFonts w:ascii="Times New Roman" w:eastAsia="Times New Roman" w:hAnsi="Times New Roman" w:cs="Times New Roman"/>
          <w:b w:val="0"/>
          <w:bCs w:val="0"/>
          <w:spacing w:val="8"/>
        </w:rPr>
        <w:t>Exosome</w:t>
      </w:r>
      <w:r>
        <w:rPr>
          <w:rStyle w:val="any"/>
          <w:rFonts w:ascii="PMingLiU" w:eastAsia="PMingLiU" w:hAnsi="PMingLiU" w:cs="PMingLiU"/>
          <w:b w:val="0"/>
          <w:bCs w:val="0"/>
          <w:spacing w:val="8"/>
        </w:rPr>
        <w:t>在旁分泌调节心肌梗死微环境改善心肌重塑中的作用和机制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81600196</w:t>
      </w:r>
      <w:r>
        <w:rPr>
          <w:rStyle w:val="any"/>
          <w:rFonts w:ascii="PMingLiU" w:eastAsia="PMingLiU" w:hAnsi="PMingLiU" w:cs="PMingLiU"/>
          <w:b w:val="0"/>
          <w:bCs w:val="0"/>
          <w:spacing w:val="8"/>
        </w:rPr>
        <w:t>），追回已拨资金，取消公绪合国家自然科学基金项目申请和参与申请资格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日），给予公绪合通报批评。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（十四）</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国家自然科学基金委员会监督委员会对浙江某高校孙坤来涉嫌学术不端开展了调查。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经查，孙坤来在</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年度国家自然科学基金项目申请过程中，向中介公司购买申请书部分内容代写服务、编造部分预实验内容、委托中介公司打探评审信息。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经国家自然科学基金委员会监督委员会六届三次会议审议，由国家自然科学基金委员会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次委务会议审定，决定依据《国家自然科学基金项目科研不端行为调查处理办法》第四十一条第一项、第四十条、第四十四条第二项、第四十八条第三款，撤销孙坤来国家自然科学基金项目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单环刺螠多肽通过干预</w:t>
      </w:r>
      <w:r>
        <w:rPr>
          <w:rStyle w:val="any"/>
          <w:rFonts w:ascii="Times New Roman" w:eastAsia="Times New Roman" w:hAnsi="Times New Roman" w:cs="Times New Roman"/>
          <w:b w:val="0"/>
          <w:bCs w:val="0"/>
          <w:spacing w:val="8"/>
        </w:rPr>
        <w:t>ATP7A/7B</w:t>
      </w:r>
      <w:r>
        <w:rPr>
          <w:rStyle w:val="any"/>
          <w:rFonts w:ascii="PMingLiU" w:eastAsia="PMingLiU" w:hAnsi="PMingLiU" w:cs="PMingLiU"/>
          <w:b w:val="0"/>
          <w:bCs w:val="0"/>
          <w:spacing w:val="8"/>
        </w:rPr>
        <w:t>参与的顺铂囊泡转移影响肝癌细胞耐药的机制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82173737</w:t>
      </w:r>
      <w:r>
        <w:rPr>
          <w:rStyle w:val="any"/>
          <w:rFonts w:ascii="PMingLiU" w:eastAsia="PMingLiU" w:hAnsi="PMingLiU" w:cs="PMingLiU"/>
          <w:b w:val="0"/>
          <w:bCs w:val="0"/>
          <w:spacing w:val="8"/>
        </w:rPr>
        <w:t>），追回已拨资金，取消孙坤来国家自然科学基金项目申请和参与申请资格</w:t>
      </w:r>
      <w:r>
        <w:rPr>
          <w:rStyle w:val="any"/>
          <w:rFonts w:ascii="Times New Roman" w:eastAsia="Times New Roman" w:hAnsi="Times New Roman" w:cs="Times New Roman"/>
          <w:b w:val="0"/>
          <w:bCs w:val="0"/>
          <w:spacing w:val="8"/>
        </w:rPr>
        <w:t>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2031</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日），给予孙坤来通报批评。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b/>
          <w:bCs/>
          <w:spacing w:val="8"/>
        </w:rPr>
      </w:pPr>
      <w:r>
        <w:rPr>
          <w:rStyle w:val="any"/>
          <w:rFonts w:ascii="PMingLiU" w:eastAsia="PMingLiU" w:hAnsi="PMingLiU" w:cs="PMingLiU"/>
          <w:b/>
          <w:bCs/>
          <w:color w:val="0052FF"/>
          <w:spacing w:val="8"/>
        </w:rPr>
        <w:t>（十五）</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国家自然科学基金委员会监督委员会对内蒙古民族大学魏成喜、宫国华、安凤毛、张彬、付丹妮等分别为相关责任作者发表的</w:t>
      </w:r>
      <w:r>
        <w:rPr>
          <w:rStyle w:val="any"/>
          <w:rFonts w:ascii="Times New Roman" w:eastAsia="Times New Roman" w:hAnsi="Times New Roman" w:cs="Times New Roman"/>
          <w:b w:val="0"/>
          <w:bCs w:val="0"/>
          <w:spacing w:val="8"/>
        </w:rPr>
        <w:t>10</w:t>
      </w:r>
      <w:r>
        <w:rPr>
          <w:rStyle w:val="any"/>
          <w:rFonts w:ascii="PMingLiU" w:eastAsia="PMingLiU" w:hAnsi="PMingLiU" w:cs="PMingLiU"/>
          <w:b w:val="0"/>
          <w:bCs w:val="0"/>
          <w:spacing w:val="8"/>
        </w:rPr>
        <w:t>篇论文</w:t>
      </w:r>
      <w:r>
        <w:rPr>
          <w:rStyle w:val="any"/>
          <w:rFonts w:ascii="Times New Roman" w:eastAsia="Times New Roman" w:hAnsi="Times New Roman" w:cs="Times New Roman"/>
          <w:b w:val="0"/>
          <w:bCs w:val="0"/>
          <w:spacing w:val="8"/>
        </w:rPr>
        <w:t>“miR-15b represses BACE1 expression in sporadic Alzheimer’s disease”</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81660837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81660720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81660675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“MiR-153 regulates expression of hypoxia-inducible factor-1α inrefractory epilepsy”</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81660837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81660720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81660675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“Comprehensive circular RNA profiling reveals the regulatory role of the CircRNA-0067835/miR-155 pathway in temporal lobe epilepsy”</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“MiR-124 acts as a target for Alzheimer’s disease by regulating BACE1”</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81660837</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81660720</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81660675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“LINC01087 is highly expressed in breast cancer and regulates the malignant behavior of cancer cells through miR-335-5p/rock1”</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81873373</w:t>
      </w:r>
      <w:r>
        <w:rPr>
          <w:rStyle w:val="any"/>
          <w:rFonts w:ascii="PMingLiU" w:eastAsia="PMingLiU" w:hAnsi="PMingLiU" w:cs="PMingLiU"/>
          <w:b w:val="0"/>
          <w:bCs w:val="0"/>
          <w:spacing w:val="8"/>
        </w:rPr>
        <w:t>，属于魏成喜标注错误，实为张彬为负责人的基金号</w:t>
      </w:r>
      <w:r>
        <w:rPr>
          <w:rStyle w:val="any"/>
          <w:rFonts w:ascii="Times New Roman" w:eastAsia="Times New Roman" w:hAnsi="Times New Roman" w:cs="Times New Roman"/>
          <w:b w:val="0"/>
          <w:bCs w:val="0"/>
          <w:spacing w:val="8"/>
        </w:rPr>
        <w:t>81873313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“Silenced long non-coding RNA activated by DNA damage elevates microRNA-495-3p to suppress atherosclerotic plaque formation via reducing Krüppel-like factor 5”</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“Circular RNA circ_0084927 regulates proliferation, apoptosis and invasion of breast cancer cells via miR-142-3p/ERC1 pathway”</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81873373</w:t>
      </w:r>
      <w:r>
        <w:rPr>
          <w:rStyle w:val="any"/>
          <w:rFonts w:ascii="PMingLiU" w:eastAsia="PMingLiU" w:hAnsi="PMingLiU" w:cs="PMingLiU"/>
          <w:b w:val="0"/>
          <w:bCs w:val="0"/>
          <w:spacing w:val="8"/>
        </w:rPr>
        <w:t>，属于魏成喜标注错误，实为张彬为负责人的基金号</w:t>
      </w:r>
      <w:r>
        <w:rPr>
          <w:rStyle w:val="any"/>
          <w:rFonts w:ascii="Times New Roman" w:eastAsia="Times New Roman" w:hAnsi="Times New Roman" w:cs="Times New Roman"/>
          <w:b w:val="0"/>
          <w:bCs w:val="0"/>
          <w:spacing w:val="8"/>
        </w:rPr>
        <w:t>81873313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“CircUBR5 acts as a ceRNA for miR-1179 to up-regulate UBR5 and to promote malignancy of triple-negative breast cancer”(</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81873373</w:t>
      </w:r>
      <w:r>
        <w:rPr>
          <w:rStyle w:val="any"/>
          <w:rFonts w:ascii="PMingLiU" w:eastAsia="PMingLiU" w:hAnsi="PMingLiU" w:cs="PMingLiU"/>
          <w:b w:val="0"/>
          <w:bCs w:val="0"/>
          <w:spacing w:val="8"/>
        </w:rPr>
        <w:t>，属于魏成喜标注错误，实为张彬为负责人的基金号</w:t>
      </w:r>
      <w:r>
        <w:rPr>
          <w:rStyle w:val="any"/>
          <w:rFonts w:ascii="Times New Roman" w:eastAsia="Times New Roman" w:hAnsi="Times New Roman" w:cs="Times New Roman"/>
          <w:b w:val="0"/>
          <w:bCs w:val="0"/>
          <w:spacing w:val="8"/>
        </w:rPr>
        <w:t>81873313)</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“Long non-coding RNA Sox2OT promotes coronary microembolization-induced myocardial injury by mediating pyroptosis”</w:t>
      </w:r>
      <w:r>
        <w:rPr>
          <w:rStyle w:val="any"/>
          <w:rFonts w:ascii="PMingLiU" w:eastAsia="PMingLiU" w:hAnsi="PMingLiU" w:cs="PMingLiU"/>
          <w:b w:val="0"/>
          <w:bCs w:val="0"/>
          <w:spacing w:val="8"/>
        </w:rPr>
        <w:t>、</w:t>
      </w:r>
      <w:r>
        <w:rPr>
          <w:rStyle w:val="any"/>
          <w:rFonts w:ascii="Times New Roman" w:eastAsia="Times New Roman" w:hAnsi="Times New Roman" w:cs="Times New Roman"/>
          <w:b w:val="0"/>
          <w:bCs w:val="0"/>
          <w:spacing w:val="8"/>
        </w:rPr>
        <w:t>“Extracellular vesicles derived from human bone marrow mesenchymal stem cells protect rats against acute myocardial infarction-induced heart failure”</w:t>
      </w:r>
      <w:r>
        <w:rPr>
          <w:rStyle w:val="any"/>
          <w:rFonts w:ascii="PMingLiU" w:eastAsia="PMingLiU" w:hAnsi="PMingLiU" w:cs="PMingLiU"/>
          <w:b w:val="0"/>
          <w:bCs w:val="0"/>
          <w:spacing w:val="8"/>
        </w:rPr>
        <w:t>（标注基金号</w:t>
      </w:r>
      <w:r>
        <w:rPr>
          <w:rStyle w:val="any"/>
          <w:rFonts w:ascii="Times New Roman" w:eastAsia="Times New Roman" w:hAnsi="Times New Roman" w:cs="Times New Roman"/>
          <w:b w:val="0"/>
          <w:bCs w:val="0"/>
          <w:spacing w:val="8"/>
        </w:rPr>
        <w:t>81860769</w:t>
      </w:r>
      <w:r>
        <w:rPr>
          <w:rStyle w:val="any"/>
          <w:rFonts w:ascii="PMingLiU" w:eastAsia="PMingLiU" w:hAnsi="PMingLiU" w:cs="PMingLiU"/>
          <w:b w:val="0"/>
          <w:bCs w:val="0"/>
          <w:spacing w:val="8"/>
        </w:rPr>
        <w:t>）涉嫌学术不端开展了调查。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魏成喜存在买卖实验数据、编造研究过程、不当署名问题，还以购买生物试剂名义报销购买数据的费用、制定违规的内部经费管理规定、违规支配使用他人项目资金，此外，将问题数据和论文列入相关基金项目进展报告或结题报告。宫国华对相关论文存在买卖实验数据和编造研究过程的客观结果以及滥用项目资金问题负相应责任，对不按规定履行科学基金项目研究职责、将相关问题论文列入基金项目结题报告负责。安凤毛对相关论文存在买卖实验数据和编造研究过程的客观结果以及滥用项目资金问题负相应责任，对将相关问题论文列入基金项目结题报告或申请书负责。张彬对相关论文存在买卖数据和编造研究过程的客观结果以及滥用项目资金问题负相应责任，对不按规定履行基金项目研究职责、违反基金项目资金管理规定负责。付丹妮作为多个项目报销公司发票的经办人，对相关项目滥用资金的客观结果负相应责任，并对相关论文存在买卖实验数据和编造研究过程的客观结果负相应责任，对将相关问题论文列入基金项目申请书负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经国家自然科学基金委员会监督委员会六届三次会议审议，由国家自然科学基金委员会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次委务会议审定，决定：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三条第三项，第四十七条，第四十二条第二项、第五项，第四十条，第四十三条第一项，第四十五条第三项、第四项、第六项，第四十六条，第三十六条第一项，第四十八条第三款，撤销魏成喜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基于</w:t>
      </w:r>
      <w:r>
        <w:rPr>
          <w:rStyle w:val="any"/>
          <w:rFonts w:ascii="Times New Roman" w:eastAsia="Times New Roman" w:hAnsi="Times New Roman" w:cs="Times New Roman"/>
          <w:b w:val="0"/>
          <w:bCs w:val="0"/>
          <w:spacing w:val="8"/>
        </w:rPr>
        <w:t>RNA</w:t>
      </w:r>
      <w:r>
        <w:rPr>
          <w:rStyle w:val="any"/>
          <w:rFonts w:ascii="PMingLiU" w:eastAsia="PMingLiU" w:hAnsi="PMingLiU" w:cs="PMingLiU"/>
          <w:b w:val="0"/>
          <w:bCs w:val="0"/>
          <w:spacing w:val="8"/>
        </w:rPr>
        <w:t>测序和</w:t>
      </w:r>
      <w:r>
        <w:rPr>
          <w:rStyle w:val="any"/>
          <w:rFonts w:ascii="Times New Roman" w:eastAsia="Times New Roman" w:hAnsi="Times New Roman" w:cs="Times New Roman"/>
          <w:b w:val="0"/>
          <w:bCs w:val="0"/>
          <w:spacing w:val="8"/>
        </w:rPr>
        <w:t>iTRAQ</w:t>
      </w:r>
      <w:r>
        <w:rPr>
          <w:rStyle w:val="any"/>
          <w:rFonts w:ascii="PMingLiU" w:eastAsia="PMingLiU" w:hAnsi="PMingLiU" w:cs="PMingLiU"/>
          <w:b w:val="0"/>
          <w:bCs w:val="0"/>
          <w:spacing w:val="8"/>
        </w:rPr>
        <w:t>标记定量蛋白组等系统生物学技术探讨蒙药乳腺</w:t>
      </w:r>
      <w:r>
        <w:rPr>
          <w:rStyle w:val="any"/>
          <w:rFonts w:ascii="Times New Roman" w:eastAsia="Times New Roman" w:hAnsi="Times New Roman" w:cs="Times New Roman"/>
          <w:b w:val="0"/>
          <w:bCs w:val="0"/>
          <w:spacing w:val="8"/>
        </w:rPr>
        <w:t>-I</w:t>
      </w:r>
      <w:r>
        <w:rPr>
          <w:rStyle w:val="any"/>
          <w:rFonts w:ascii="PMingLiU" w:eastAsia="PMingLiU" w:hAnsi="PMingLiU" w:cs="PMingLiU"/>
          <w:b w:val="0"/>
          <w:bCs w:val="0"/>
          <w:spacing w:val="8"/>
        </w:rPr>
        <w:t>号治疗乳腺增生病的作用机制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81460655</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蒙药苏格木勒</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汤调控内质网应激</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缝隙连接蛋白抗癫痫作用及其机制研究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81660675</w:t>
      </w:r>
      <w:r>
        <w:rPr>
          <w:rStyle w:val="any"/>
          <w:rFonts w:ascii="PMingLiU" w:eastAsia="PMingLiU" w:hAnsi="PMingLiU" w:cs="PMingLiU"/>
          <w:b w:val="0"/>
          <w:bCs w:val="0"/>
          <w:spacing w:val="8"/>
        </w:rPr>
        <w:t>），追回</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个项目的已拨资金，永久取消魏成喜国家自然科学基金项目申请和参与申请资格，给予魏成喜通报批评。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依据《国家自然科学基金项目科研不端行为调查处理办法》第三条第三项，第四十七条，第四十二条第二项，第四十条，第四十五条第四项、第六项，第四十六条，撤销宫国华国家自然科学基金项目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基于</w:t>
      </w:r>
      <w:r>
        <w:rPr>
          <w:rStyle w:val="any"/>
          <w:rFonts w:ascii="Times New Roman" w:eastAsia="Times New Roman" w:hAnsi="Times New Roman" w:cs="Times New Roman"/>
          <w:b w:val="0"/>
          <w:bCs w:val="0"/>
          <w:spacing w:val="8"/>
        </w:rPr>
        <w:t>RNA-Seq</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iTRAQ</w:t>
      </w:r>
      <w:r>
        <w:rPr>
          <w:rStyle w:val="any"/>
          <w:rFonts w:ascii="PMingLiU" w:eastAsia="PMingLiU" w:hAnsi="PMingLiU" w:cs="PMingLiU"/>
          <w:b w:val="0"/>
          <w:bCs w:val="0"/>
          <w:spacing w:val="8"/>
        </w:rPr>
        <w:t>技术的蒙药苏格木勒</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汤治疗</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乌那德格额布秦</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病机制研究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81660837</w:t>
      </w:r>
      <w:r>
        <w:rPr>
          <w:rStyle w:val="any"/>
          <w:rFonts w:ascii="PMingLiU" w:eastAsia="PMingLiU" w:hAnsi="PMingLiU" w:cs="PMingLiU"/>
          <w:b w:val="0"/>
          <w:bCs w:val="0"/>
          <w:spacing w:val="8"/>
        </w:rPr>
        <w:t>），追回已拨资金，取消宫国华国家自然科学基金项目申请和参与申请资格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日），给予宫国华通报批评。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依据《国家自然科学基金项目科研不端行为调查处理办法》第三条第三项，第四十七条，第四十二条第二项，第四十条，第四十五条第四项，第四十六条，撤销安凤毛国家自然科学基金项目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基于</w:t>
      </w:r>
      <w:r>
        <w:rPr>
          <w:rStyle w:val="any"/>
          <w:rFonts w:ascii="Times New Roman" w:eastAsia="Times New Roman" w:hAnsi="Times New Roman" w:cs="Times New Roman"/>
          <w:b w:val="0"/>
          <w:bCs w:val="0"/>
          <w:spacing w:val="8"/>
        </w:rPr>
        <w:t>‘tau</w:t>
      </w:r>
      <w:r>
        <w:rPr>
          <w:rStyle w:val="any"/>
          <w:rFonts w:ascii="PMingLiU" w:eastAsia="PMingLiU" w:hAnsi="PMingLiU" w:cs="PMingLiU"/>
          <w:b w:val="0"/>
          <w:bCs w:val="0"/>
          <w:spacing w:val="8"/>
        </w:rPr>
        <w:t>蛋白</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‘AGEs/RAGE/ROS</w:t>
      </w:r>
      <w:r>
        <w:rPr>
          <w:rStyle w:val="any"/>
          <w:rFonts w:ascii="PMingLiU" w:eastAsia="PMingLiU" w:hAnsi="PMingLiU" w:cs="PMingLiU"/>
          <w:b w:val="0"/>
          <w:bCs w:val="0"/>
          <w:spacing w:val="8"/>
        </w:rPr>
        <w:t>信号轴</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探讨蒙药三味豆蔻汤防治</w:t>
      </w:r>
      <w:r>
        <w:rPr>
          <w:rStyle w:val="any"/>
          <w:rFonts w:ascii="Times New Roman" w:eastAsia="Times New Roman" w:hAnsi="Times New Roman" w:cs="Times New Roman"/>
          <w:b w:val="0"/>
          <w:bCs w:val="0"/>
          <w:spacing w:val="8"/>
        </w:rPr>
        <w:t>AD</w:t>
      </w:r>
      <w:r>
        <w:rPr>
          <w:rStyle w:val="any"/>
          <w:rFonts w:ascii="PMingLiU" w:eastAsia="PMingLiU" w:hAnsi="PMingLiU" w:cs="PMingLiU"/>
          <w:b w:val="0"/>
          <w:bCs w:val="0"/>
          <w:spacing w:val="8"/>
        </w:rPr>
        <w:t>的作用及机制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81660720</w:t>
      </w:r>
      <w:r>
        <w:rPr>
          <w:rStyle w:val="any"/>
          <w:rFonts w:ascii="PMingLiU" w:eastAsia="PMingLiU" w:hAnsi="PMingLiU" w:cs="PMingLiU"/>
          <w:b w:val="0"/>
          <w:bCs w:val="0"/>
          <w:spacing w:val="8"/>
        </w:rPr>
        <w:t>），追回已拨资金，取消安凤毛国家自然科学基金项目申请和参与申请资格</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2029</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日），给予安凤毛通报批评。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依据《国家自然科学基金项目科研不端行为调查处理办法》第三条第三项，第四十七条，第四十二条第二项，第四十条，第四十五条第四项、第六项，撤销张彬国家自然科学基金项目</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蒙药乳腺</w:t>
      </w:r>
      <w:r>
        <w:rPr>
          <w:rStyle w:val="any"/>
          <w:rFonts w:ascii="Times New Roman" w:eastAsia="Times New Roman" w:hAnsi="Times New Roman" w:cs="Times New Roman"/>
          <w:b w:val="0"/>
          <w:bCs w:val="0"/>
          <w:spacing w:val="8"/>
        </w:rPr>
        <w:t>-Ⅰ</w:t>
      </w:r>
      <w:r>
        <w:rPr>
          <w:rStyle w:val="any"/>
          <w:rFonts w:ascii="PMingLiU" w:eastAsia="PMingLiU" w:hAnsi="PMingLiU" w:cs="PMingLiU"/>
          <w:b w:val="0"/>
          <w:bCs w:val="0"/>
          <w:spacing w:val="8"/>
        </w:rPr>
        <w:t>号治疗实验动物乳腺增生症的作用靶点及分子机制研究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81373573</w:t>
      </w:r>
      <w:r>
        <w:rPr>
          <w:rStyle w:val="any"/>
          <w:rFonts w:ascii="PMingLiU" w:eastAsia="PMingLiU" w:hAnsi="PMingLiU" w:cs="PMingLiU"/>
          <w:b w:val="0"/>
          <w:bCs w:val="0"/>
          <w:spacing w:val="8"/>
        </w:rPr>
        <w:t>）和</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蒙药乳腺</w:t>
      </w:r>
      <w:r>
        <w:rPr>
          <w:rStyle w:val="any"/>
          <w:rFonts w:ascii="Times New Roman" w:eastAsia="Times New Roman" w:hAnsi="Times New Roman" w:cs="Times New Roman"/>
          <w:b w:val="0"/>
          <w:bCs w:val="0"/>
          <w:spacing w:val="8"/>
        </w:rPr>
        <w:t>-I</w:t>
      </w:r>
      <w:r>
        <w:rPr>
          <w:rStyle w:val="any"/>
          <w:rFonts w:ascii="PMingLiU" w:eastAsia="PMingLiU" w:hAnsi="PMingLiU" w:cs="PMingLiU"/>
          <w:b w:val="0"/>
          <w:bCs w:val="0"/>
          <w:spacing w:val="8"/>
        </w:rPr>
        <w:t>号通过</w:t>
      </w:r>
      <w:r>
        <w:rPr>
          <w:rStyle w:val="any"/>
          <w:rFonts w:ascii="Times New Roman" w:eastAsia="Times New Roman" w:hAnsi="Times New Roman" w:cs="Times New Roman"/>
          <w:b w:val="0"/>
          <w:bCs w:val="0"/>
          <w:spacing w:val="8"/>
        </w:rPr>
        <w:t>CRYAB</w:t>
      </w:r>
      <w:r>
        <w:rPr>
          <w:rStyle w:val="any"/>
          <w:rFonts w:ascii="PMingLiU" w:eastAsia="PMingLiU" w:hAnsi="PMingLiU" w:cs="PMingLiU"/>
          <w:b w:val="0"/>
          <w:bCs w:val="0"/>
          <w:spacing w:val="8"/>
        </w:rPr>
        <w:t>蛋白调节内质网应激通路治疗实验动物乳腺增生症机制研究</w:t>
      </w:r>
      <w:r>
        <w:rPr>
          <w:rStyle w:val="any"/>
          <w:rFonts w:ascii="Times New Roman" w:eastAsia="Times New Roman" w:hAnsi="Times New Roman" w:cs="Times New Roman"/>
          <w:b w:val="0"/>
          <w:bCs w:val="0"/>
          <w:spacing w:val="8"/>
        </w:rPr>
        <w:t>”</w:t>
      </w:r>
      <w:r>
        <w:rPr>
          <w:rStyle w:val="any"/>
          <w:rFonts w:ascii="PMingLiU" w:eastAsia="PMingLiU" w:hAnsi="PMingLiU" w:cs="PMingLiU"/>
          <w:b w:val="0"/>
          <w:bCs w:val="0"/>
          <w:spacing w:val="8"/>
        </w:rPr>
        <w:t>（批准号</w:t>
      </w:r>
      <w:r>
        <w:rPr>
          <w:rStyle w:val="any"/>
          <w:rFonts w:ascii="Times New Roman" w:eastAsia="Times New Roman" w:hAnsi="Times New Roman" w:cs="Times New Roman"/>
          <w:b w:val="0"/>
          <w:bCs w:val="0"/>
          <w:spacing w:val="8"/>
        </w:rPr>
        <w:t>81873313</w:t>
      </w:r>
      <w:r>
        <w:rPr>
          <w:rStyle w:val="any"/>
          <w:rFonts w:ascii="PMingLiU" w:eastAsia="PMingLiU" w:hAnsi="PMingLiU" w:cs="PMingLiU"/>
          <w:b w:val="0"/>
          <w:bCs w:val="0"/>
          <w:spacing w:val="8"/>
        </w:rPr>
        <w:t>），追回</w:t>
      </w:r>
      <w:r>
        <w:rPr>
          <w:rStyle w:val="any"/>
          <w:rFonts w:ascii="Times New Roman" w:eastAsia="Times New Roman" w:hAnsi="Times New Roman" w:cs="Times New Roman"/>
          <w:b w:val="0"/>
          <w:bCs w:val="0"/>
          <w:spacing w:val="8"/>
        </w:rPr>
        <w:t>2</w:t>
      </w:r>
      <w:r>
        <w:rPr>
          <w:rStyle w:val="any"/>
          <w:rFonts w:ascii="PMingLiU" w:eastAsia="PMingLiU" w:hAnsi="PMingLiU" w:cs="PMingLiU"/>
          <w:b w:val="0"/>
          <w:bCs w:val="0"/>
          <w:spacing w:val="8"/>
        </w:rPr>
        <w:t>个项目的已拨资金，取消张彬国家自然科学基金项目申请和参与申请资格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日），给予张彬通报批评。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依据《国家自然科学基金项目科研不端行为调查处理办法》第三条第三项，第四十七条，第四十二条第二项，第四十条，第四十五条第四项，取消付丹妮国家自然科学基金项目申请和参与申请资格</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26</w:t>
      </w:r>
      <w:r>
        <w:rPr>
          <w:rStyle w:val="any"/>
          <w:rFonts w:ascii="PMingLiU" w:eastAsia="PMingLiU" w:hAnsi="PMingLiU" w:cs="PMingLiU"/>
          <w:b w:val="0"/>
          <w:bCs w:val="0"/>
          <w:spacing w:val="8"/>
        </w:rPr>
        <w:t>日至</w:t>
      </w:r>
      <w:r>
        <w:rPr>
          <w:rStyle w:val="any"/>
          <w:rFonts w:ascii="Times New Roman" w:eastAsia="Times New Roman" w:hAnsi="Times New Roman" w:cs="Times New Roman"/>
          <w:b w:val="0"/>
          <w:bCs w:val="0"/>
          <w:spacing w:val="8"/>
        </w:rPr>
        <w:t>2027</w:t>
      </w:r>
      <w:r>
        <w:rPr>
          <w:rStyle w:val="any"/>
          <w:rFonts w:ascii="PMingLiU" w:eastAsia="PMingLiU" w:hAnsi="PMingLiU" w:cs="PMingLiU"/>
          <w:b w:val="0"/>
          <w:bCs w:val="0"/>
          <w:spacing w:val="8"/>
        </w:rPr>
        <w:t>年</w:t>
      </w:r>
      <w:r>
        <w:rPr>
          <w:rStyle w:val="any"/>
          <w:rFonts w:ascii="Times New Roman" w:eastAsia="Times New Roman" w:hAnsi="Times New Roman" w:cs="Times New Roman"/>
          <w:b w:val="0"/>
          <w:bCs w:val="0"/>
          <w:spacing w:val="8"/>
        </w:rPr>
        <w:t>3</w:t>
      </w:r>
      <w:r>
        <w:rPr>
          <w:rStyle w:val="any"/>
          <w:rFonts w:ascii="PMingLiU" w:eastAsia="PMingLiU" w:hAnsi="PMingLiU" w:cs="PMingLiU"/>
          <w:b w:val="0"/>
          <w:bCs w:val="0"/>
          <w:spacing w:val="8"/>
        </w:rPr>
        <w:t>月</w:t>
      </w:r>
      <w:r>
        <w:rPr>
          <w:rStyle w:val="any"/>
          <w:rFonts w:ascii="Times New Roman" w:eastAsia="Times New Roman" w:hAnsi="Times New Roman" w:cs="Times New Roman"/>
          <w:b w:val="0"/>
          <w:bCs w:val="0"/>
          <w:spacing w:val="8"/>
        </w:rPr>
        <w:t>25</w:t>
      </w:r>
      <w:r>
        <w:rPr>
          <w:rStyle w:val="any"/>
          <w:rFonts w:ascii="PMingLiU" w:eastAsia="PMingLiU" w:hAnsi="PMingLiU" w:cs="PMingLiU"/>
          <w:b w:val="0"/>
          <w:bCs w:val="0"/>
          <w:spacing w:val="8"/>
        </w:rPr>
        <w:t>日），给予付丹妮通报批评。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PMingLiU" w:eastAsia="PMingLiU" w:hAnsi="PMingLiU" w:cs="PMingLiU"/>
          <w:b w:val="0"/>
          <w:bCs w:val="0"/>
          <w:spacing w:val="8"/>
        </w:rPr>
        <w:t>内蒙古民族大学存在对本单位人员发生的科研不端行为疏于管理和在科研不端行为调查处理过程中履职不到位的问题，经国家自然科学基金委员会监督委员会六届三次会议审议，由国家自然科学基金委员会</w:t>
      </w:r>
      <w:r>
        <w:rPr>
          <w:rStyle w:val="any"/>
          <w:rFonts w:ascii="Times New Roman" w:eastAsia="Times New Roman" w:hAnsi="Times New Roman" w:cs="Times New Roman"/>
          <w:b w:val="0"/>
          <w:bCs w:val="0"/>
          <w:spacing w:val="8"/>
        </w:rPr>
        <w:t>2024</w:t>
      </w:r>
      <w:r>
        <w:rPr>
          <w:rStyle w:val="any"/>
          <w:rFonts w:ascii="PMingLiU" w:eastAsia="PMingLiU" w:hAnsi="PMingLiU" w:cs="PMingLiU"/>
          <w:b w:val="0"/>
          <w:bCs w:val="0"/>
          <w:spacing w:val="8"/>
        </w:rPr>
        <w:t>年第</w:t>
      </w:r>
      <w:r>
        <w:rPr>
          <w:rStyle w:val="any"/>
          <w:rFonts w:ascii="Times New Roman" w:eastAsia="Times New Roman" w:hAnsi="Times New Roman" w:cs="Times New Roman"/>
          <w:b w:val="0"/>
          <w:bCs w:val="0"/>
          <w:spacing w:val="8"/>
        </w:rPr>
        <w:t>5</w:t>
      </w:r>
      <w:r>
        <w:rPr>
          <w:rStyle w:val="any"/>
          <w:rFonts w:ascii="PMingLiU" w:eastAsia="PMingLiU" w:hAnsi="PMingLiU" w:cs="PMingLiU"/>
          <w:b w:val="0"/>
          <w:bCs w:val="0"/>
          <w:spacing w:val="8"/>
        </w:rPr>
        <w:t>次委务会议审定，决定依据《国家自然科学基金项目科研不端行为调查处理办法》第五十三条第一项、第九项的规定，给予内蒙古民族大学通报批评，并责令其全面落实科研诚信建设主体责任。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r>
        <w:rPr>
          <w:rStyle w:val="any"/>
          <w:rFonts w:ascii="Times New Roman" w:eastAsia="Times New Roman" w:hAnsi="Times New Roman" w:cs="Times New Roman"/>
          <w:b w:val="0"/>
          <w:bCs w:val="0"/>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bCs/>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Microsoft YaHei UI" w:eastAsia="Microsoft YaHei UI" w:hAnsi="Microsoft YaHei UI" w:cs="Microsoft YaHei UI"/>
          <w:b/>
          <w:bCs/>
          <w:spacing w:val="8"/>
          <w:shd w:val="clear" w:color="auto" w:fill="FFFFFF"/>
        </w:rPr>
        <w:t>提供线索或对推文存在疑义，请联系邮箱：jxscuijian@163.com</w:t>
      </w:r>
    </w:p>
    <w:p>
      <w:pPr>
        <w:shd w:val="clear" w:color="auto" w:fill="9A3030"/>
        <w:spacing w:before="150" w:after="150" w:line="420" w:lineRule="atLeast"/>
        <w:ind w:left="5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952500" cy="952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47559" name=""/>
                    <pic:cNvPicPr>
                      <a:picLocks noChangeAspect="1"/>
                    </pic:cNvPicPr>
                  </pic:nvPicPr>
                  <pic:blipFill>
                    <a:blip xmlns:r="http://schemas.openxmlformats.org/officeDocument/2006/relationships" r:embed="rId8"/>
                    <a:stretch>
                      <a:fillRect/>
                    </a:stretch>
                  </pic:blipFill>
                  <pic:spPr>
                    <a:xfrm>
                      <a:off x="0" y="0"/>
                      <a:ext cx="952500" cy="952500"/>
                    </a:xfrm>
                    <a:prstGeom prst="rect">
                      <a:avLst/>
                    </a:prstGeom>
                  </pic:spPr>
                </pic:pic>
              </a:graphicData>
            </a:graphic>
          </wp:inline>
        </w:drawing>
      </w:r>
    </w:p>
    <w:p>
      <w:pPr>
        <w:shd w:val="clear" w:color="auto" w:fill="9A3030"/>
        <w:spacing w:before="0" w:after="150" w:line="420" w:lineRule="atLeast"/>
        <w:ind w:left="810" w:right="51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323850" cy="26496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114384" name=""/>
                    <pic:cNvPicPr>
                      <a:picLocks noChangeAspect="1"/>
                    </pic:cNvPicPr>
                  </pic:nvPicPr>
                  <pic:blipFill>
                    <a:blip xmlns:r="http://schemas.openxmlformats.org/officeDocument/2006/relationships" r:embed="rId9"/>
                    <a:stretch>
                      <a:fillRect/>
                    </a:stretch>
                  </pic:blipFill>
                  <pic:spPr>
                    <a:xfrm>
                      <a:off x="0" y="0"/>
                      <a:ext cx="323850" cy="264968"/>
                    </a:xfrm>
                    <a:prstGeom prst="rect">
                      <a:avLst/>
                    </a:prstGeom>
                  </pic:spPr>
                </pic:pic>
              </a:graphicData>
            </a:graphic>
          </wp:inline>
        </w:drawing>
      </w:r>
    </w:p>
    <w:p>
      <w:pPr>
        <w:shd w:val="clear" w:color="auto" w:fill="9A3030"/>
        <w:spacing w:before="0" w:after="150" w:line="600" w:lineRule="atLeast"/>
        <w:ind w:left="900" w:right="510"/>
        <w:jc w:val="center"/>
        <w:rPr>
          <w:rStyle w:val="any"/>
          <w:rFonts w:ascii="Times New Roman" w:eastAsia="Times New Roman" w:hAnsi="Times New Roman" w:cs="Times New Roman"/>
          <w:color w:val="FFFFFF"/>
          <w:spacing w:val="30"/>
          <w:sz w:val="30"/>
          <w:szCs w:val="30"/>
        </w:rPr>
      </w:pPr>
      <w:r>
        <w:rPr>
          <w:rStyle w:val="any"/>
          <w:rFonts w:ascii="PMingLiU" w:eastAsia="PMingLiU" w:hAnsi="PMingLiU" w:cs="PMingLiU"/>
          <w:b/>
          <w:bCs/>
          <w:color w:val="FFFFFF"/>
          <w:spacing w:val="30"/>
          <w:sz w:val="30"/>
          <w:szCs w:val="30"/>
        </w:rPr>
        <w:t>微信搜一搜</w:t>
      </w:r>
    </w:p>
    <w:p>
      <w:pPr>
        <w:shd w:val="clear" w:color="auto" w:fill="FFFFFF"/>
        <w:spacing w:before="45" w:after="150" w:line="420" w:lineRule="atLeast"/>
        <w:ind w:left="960" w:right="660"/>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vertAlign w:val="baseline"/>
        </w:rPr>
        <w:drawing>
          <wp:inline>
            <wp:extent cx="190500" cy="17821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764348" name=""/>
                    <pic:cNvPicPr>
                      <a:picLocks noChangeAspect="1"/>
                    </pic:cNvPicPr>
                  </pic:nvPicPr>
                  <pic:blipFill>
                    <a:blip xmlns:r="http://schemas.openxmlformats.org/officeDocument/2006/relationships" r:embed="rId10"/>
                    <a:stretch>
                      <a:fillRect/>
                    </a:stretch>
                  </pic:blipFill>
                  <pic:spPr>
                    <a:xfrm>
                      <a:off x="0" y="0"/>
                      <a:ext cx="190500" cy="178210"/>
                    </a:xfrm>
                    <a:prstGeom prst="rect">
                      <a:avLst/>
                    </a:prstGeom>
                  </pic:spPr>
                </pic:pic>
              </a:graphicData>
            </a:graphic>
          </wp:inline>
        </w:drawing>
      </w:r>
    </w:p>
    <w:p>
      <w:pPr>
        <w:shd w:val="clear" w:color="auto" w:fill="FFFFFF"/>
        <w:spacing w:before="0" w:after="150" w:line="540" w:lineRule="atLeast"/>
        <w:ind w:left="1020" w:right="660"/>
        <w:jc w:val="center"/>
        <w:rPr>
          <w:rStyle w:val="any"/>
          <w:rFonts w:ascii="Times New Roman" w:eastAsia="Times New Roman" w:hAnsi="Times New Roman" w:cs="Times New Roman"/>
          <w:color w:val="222222"/>
          <w:spacing w:val="22"/>
          <w:sz w:val="27"/>
          <w:szCs w:val="27"/>
        </w:rPr>
      </w:pPr>
      <w:r>
        <w:rPr>
          <w:rStyle w:val="any"/>
          <w:rFonts w:ascii="Times New Roman" w:eastAsia="Times New Roman" w:hAnsi="Times New Roman" w:cs="Times New Roman"/>
          <w:b/>
          <w:bCs/>
          <w:color w:val="222222"/>
          <w:spacing w:val="22"/>
          <w:sz w:val="27"/>
          <w:szCs w:val="27"/>
        </w:rPr>
        <w:t> </w:t>
      </w:r>
      <w:r>
        <w:rPr>
          <w:rStyle w:val="any"/>
          <w:rFonts w:ascii="PMingLiU" w:eastAsia="PMingLiU" w:hAnsi="PMingLiU" w:cs="PMingLiU"/>
          <w:b/>
          <w:bCs/>
          <w:color w:val="222222"/>
          <w:spacing w:val="22"/>
          <w:sz w:val="27"/>
          <w:szCs w:val="27"/>
        </w:rPr>
        <w:t>净研行动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3E3E3E"/>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E0NTE5Mg==&amp;mid=2247489583&amp;idx=1&amp;sn=e9c8cb49f0854b09941a1652e727262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