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惊爆！江南大学无锡医学院和药学院合作研究惹争议，细节曝光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12:02:00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53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近日，《International Journal of Biological Macromolecules》期刊2020年发表的题为‘Highly regio- and enantio-selective hydrolysis of two racemic epoxides by GmEH3, a novel epoxide hydrolase from Glycine max’的研究陷入数据争议。该研究由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 Zhang , Chuang Li , Xiu-xiu Zhu , You-yi Liu , Jun Zhao（通讯作者）  , Min-chen Wu（通讯作者） 共同完成，通讯作者Min-Chen Wu单位为江南大学无锡医学院，通讯作者Jun Zhao单位为无锡市妇幼保健院，第一作者Chen Zhang单位为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江南大学药学院。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268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07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26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15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Archasia belfragei指出：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74726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11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360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07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6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https://pubpeer.com/publications/BBD2B02E42FCE051E6A224D5CD9768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56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031&amp;idx=1&amp;sn=26fdb010f52b551202d5499e09f240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