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图片问题引爆舆论，南京中医药大学药学院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ACS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论文陷入争议漩涡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11:08:00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77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近日，《ACS Applied Materials &amp; Interfaces》期刊2024年发表的题为 ‘Sonication-Assisted Self-Assembled Resveratrol Nanoparticles with Enhanced Antiviral and Anti-inflammatory Activity against Respiratory Syncytial Virus-Induced Pneumonia’ 的研究被揭露存在图像操纵行为。该研究由Chenqi Chang , Chang Lu , Yu Zheng , Jianjian Ji , Lili Lin , Linwei Chen（通讯作者） , Zhipeng Chen（通讯作者） , Rui Chen（通讯作者） 共同完成，通讯作者Rui Chen和Zhipeng Chen单位为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南京中医药大学药学院,通讯作者Linwei Chen单位为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南京医科大学附属泰州市人民医院药剂科。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138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54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38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38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2025年4月评论人Nitzschia longissima指出：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8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22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https://pubpeer.com/publications/B9EDD69F52EDE077727B5A3C3EE18B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83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023&amp;idx=1&amp;sn=43a9f2bd4089aa0b237eb119c75e9e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