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温岭市第一人民医院荟萃分析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 Wound J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论文被撤稿，因同行评审过程存在问题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smut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15:26:29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6748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近日，一则医学研究动态引发关注。此前，来自温岭市第一人民医院的孟倩东、应金、林晓阳、王双双、沈培红等研究人员，在《国际伤口杂志》（</w:t>
      </w:r>
      <w:r>
        <w:rPr>
          <w:rStyle w:val="any"/>
          <w:rFonts w:ascii="Microsoft YaHei UI" w:eastAsia="Microsoft YaHei UI" w:hAnsi="Microsoft YaHei UI" w:cs="Microsoft YaHei UI"/>
          <w:i/>
          <w:iCs/>
          <w:color w:val="3E3E3E"/>
          <w:spacing w:val="8"/>
        </w:rPr>
        <w:t>International Wound Journal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）2024 年 2 月 9 日在线发表了一项研究。该杂志由 Wiley Online Library 出版，影响因子为 2.6，属于 Q1 区。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02962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7155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29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研究聚焦于免疫衰老对皮肤伤口愈合和肺癌进展的影响，研究人员通过系统回顾 PubMed、Web of Science 等数据库中的 6 项严谨研究，综合分析了免疫衰老的多方面因素。研究发现，免疫衰老对肺癌治疗效果和皮肤伤口愈合过程影响显著，不同治疗方案能改善相关结果，还指出生活方式因素如运动、压力管理和饮食调整等，也会对免疫衰老产生影响。这一研究为临床治疗提供了新思路，若能深入了解免疫衰老机制，或许可以制定出更有效的治疗策略，对改善老年人健康状况意义重大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然而，戏剧性的转折发生了。经出版商调查，该文章因同行评审过程存在问题，已被杂志主编 Keith Harding 教授和 John Wiley &amp; Sons Ltd 达成协议撤回。目前，编辑已决定撤稿，而文章作者未回应撤稿通知。这一事件让人们对学术研究的严谨性有了更多思考，也提醒科研工作者要坚守学术诚信底线。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https://onlinelibrary.wiley.com/doi/10.1111/iwj.14756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5649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861&amp;idx=4&amp;sn=dc597cbef9cc8fd257400dfefe64469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