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部分面板被旋转后重复使用，但标记不同，华中科技大学同济医学院附属协和医院的论文被质疑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 PMID: 26498682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22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61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23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MiR-652 inhibits acidic microenvironment-induced epithelial-mesenchymal transition of pancreatic cancer cells by targeting ZEB1"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MiR-652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ZEB1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Shichang Deng, Xiang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Gang Zhao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赵刚），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Chunyou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王春友）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NSFC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30972900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81372666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），以及中国卫生行业科研专项公益基金（资助编号：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201202007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6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34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5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56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71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3A and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69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24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6090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60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https://pubpeer.com/publications/52F7BF58396703A68106E2FE2112FC#0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https://pubmed.ncbi.nlm.nih.gov/26498682/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2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72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66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6&amp;sn=def1013cd0749ea454fc65b77b7eb6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