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863</w:t>
        </w:r>
        <w:r>
          <w:rPr>
            <w:rStyle w:val="a"/>
            <w:rFonts w:ascii="PMingLiU" w:eastAsia="PMingLiU" w:hAnsi="PMingLiU" w:cs="PMingLiU"/>
            <w:b w:val="0"/>
            <w:bCs w:val="0"/>
            <w:spacing w:val="8"/>
          </w:rPr>
          <w:t>计划不同实验条件图像面板重复，第三军医大学西南医院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第三军医大学的论文被质疑</w:t>
        </w:r>
        <w:r>
          <w:rPr>
            <w:rStyle w:val="a"/>
            <w:rFonts w:ascii="Times New Roman" w:eastAsia="Times New Roman" w:hAnsi="Times New Roman" w:cs="Times New Roman"/>
            <w:b w:val="0"/>
            <w:bCs w:val="0"/>
            <w:spacing w:val="8"/>
          </w:rPr>
          <w:t>.PMID: 27031959</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2025-04-18 15:58:10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1496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6295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8209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2016</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3</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31</w:t>
      </w:r>
      <w:r>
        <w:rPr>
          <w:rStyle w:val="any"/>
          <w:rFonts w:ascii="PMingLiU" w:eastAsia="PMingLiU" w:hAnsi="PMingLiU" w:cs="PMingLiU"/>
          <w:spacing w:val="8"/>
          <w:sz w:val="23"/>
          <w:szCs w:val="23"/>
          <w:shd w:val="clear" w:color="auto" w:fill="EEF0FF"/>
        </w:rPr>
        <w:t>日，第三军医大学西南医院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第三军医大学在</w:t>
      </w:r>
      <w:r>
        <w:rPr>
          <w:rStyle w:val="any"/>
          <w:rFonts w:ascii="Times New Roman" w:eastAsia="Times New Roman" w:hAnsi="Times New Roman" w:cs="Times New Roman"/>
          <w:spacing w:val="8"/>
          <w:sz w:val="23"/>
          <w:szCs w:val="23"/>
          <w:shd w:val="clear" w:color="auto" w:fill="EEF0FF"/>
        </w:rPr>
        <w:t>Cell Death &amp; Disease</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IF=8.1</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"Dihydroartemisinin attenuates lipopolysaccharide-induced osteoclastogenesis and bone loss via the mitochondria-dependent apoptosis pathway"</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二氢青蒿素通过线粒体依赖性凋亡途径减轻脂多糖诱导的破骨细胞生成和骨质流失</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第一作者：第三军医大学西南医院</w:t>
      </w:r>
      <w:r>
        <w:rPr>
          <w:rStyle w:val="any"/>
          <w:rFonts w:ascii="Times New Roman" w:eastAsia="Times New Roman" w:hAnsi="Times New Roman" w:cs="Times New Roman"/>
          <w:spacing w:val="8"/>
          <w:sz w:val="23"/>
          <w:szCs w:val="23"/>
          <w:shd w:val="clear" w:color="auto" w:fill="EEF0FF"/>
        </w:rPr>
        <w:t xml:space="preserve"> C Dou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通讯作者：第三军医大学</w:t>
      </w:r>
      <w:r>
        <w:rPr>
          <w:rStyle w:val="any"/>
          <w:rFonts w:ascii="Times New Roman" w:eastAsia="Times New Roman" w:hAnsi="Times New Roman" w:cs="Times New Roman"/>
          <w:spacing w:val="8"/>
          <w:sz w:val="23"/>
          <w:szCs w:val="23"/>
          <w:shd w:val="clear" w:color="auto" w:fill="EEF0FF"/>
        </w:rPr>
        <w:t xml:space="preserve"> S Dong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董世武），第三军医大学西南医院</w:t>
      </w:r>
      <w:r>
        <w:rPr>
          <w:rStyle w:val="any"/>
          <w:rFonts w:ascii="Times New Roman" w:eastAsia="Times New Roman" w:hAnsi="Times New Roman" w:cs="Times New Roman"/>
          <w:spacing w:val="8"/>
          <w:sz w:val="23"/>
          <w:szCs w:val="23"/>
          <w:shd w:val="clear" w:color="auto" w:fill="EEF0FF"/>
        </w:rPr>
        <w:t xml:space="preserve"> J Xu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许建中）</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w:t>
      </w:r>
      <w:r>
        <w:rPr>
          <w:rStyle w:val="any"/>
          <w:rFonts w:ascii="Times New Roman" w:eastAsia="Times New Roman" w:hAnsi="Times New Roman" w:cs="Times New Roman"/>
          <w:spacing w:val="8"/>
          <w:sz w:val="23"/>
          <w:szCs w:val="23"/>
          <w:shd w:val="clear" w:color="auto" w:fill="EEF0FF"/>
        </w:rPr>
        <w:t>81572164</w:t>
      </w:r>
      <w:r>
        <w:rPr>
          <w:rStyle w:val="any"/>
          <w:rFonts w:ascii="PMingLiU" w:eastAsia="PMingLiU" w:hAnsi="PMingLiU" w:cs="PMingLiU"/>
          <w:spacing w:val="8"/>
          <w:sz w:val="23"/>
          <w:szCs w:val="23"/>
          <w:shd w:val="clear" w:color="auto" w:fill="EEF0FF"/>
        </w:rPr>
        <w:t>）、中国国家重点技术研发计划（</w:t>
      </w:r>
      <w:r>
        <w:rPr>
          <w:rStyle w:val="any"/>
          <w:rFonts w:ascii="Times New Roman" w:eastAsia="Times New Roman" w:hAnsi="Times New Roman" w:cs="Times New Roman"/>
          <w:spacing w:val="8"/>
          <w:sz w:val="23"/>
          <w:szCs w:val="23"/>
          <w:shd w:val="clear" w:color="auto" w:fill="EEF0FF"/>
        </w:rPr>
        <w:t>2012BAI42G01</w:t>
      </w:r>
      <w:r>
        <w:rPr>
          <w:rStyle w:val="any"/>
          <w:rFonts w:ascii="PMingLiU" w:eastAsia="PMingLiU" w:hAnsi="PMingLiU" w:cs="PMingLiU"/>
          <w:spacing w:val="8"/>
          <w:sz w:val="23"/>
          <w:szCs w:val="23"/>
          <w:shd w:val="clear" w:color="auto" w:fill="EEF0FF"/>
        </w:rPr>
        <w:t>）、中国国家高技术研究发展计划（</w:t>
      </w:r>
      <w:r>
        <w:rPr>
          <w:rStyle w:val="any"/>
          <w:rFonts w:ascii="Times New Roman" w:eastAsia="Times New Roman" w:hAnsi="Times New Roman" w:cs="Times New Roman"/>
          <w:spacing w:val="8"/>
          <w:sz w:val="23"/>
          <w:szCs w:val="23"/>
          <w:shd w:val="clear" w:color="auto" w:fill="EEF0FF"/>
        </w:rPr>
        <w:t>863</w:t>
      </w:r>
      <w:r>
        <w:rPr>
          <w:rStyle w:val="any"/>
          <w:rFonts w:ascii="PMingLiU" w:eastAsia="PMingLiU" w:hAnsi="PMingLiU" w:cs="PMingLiU"/>
          <w:spacing w:val="8"/>
          <w:sz w:val="23"/>
          <w:szCs w:val="23"/>
          <w:shd w:val="clear" w:color="auto" w:fill="EEF0FF"/>
        </w:rPr>
        <w:t>计划，</w:t>
      </w:r>
      <w:r>
        <w:rPr>
          <w:rStyle w:val="any"/>
          <w:rFonts w:ascii="Times New Roman" w:eastAsia="Times New Roman" w:hAnsi="Times New Roman" w:cs="Times New Roman"/>
          <w:spacing w:val="8"/>
          <w:sz w:val="23"/>
          <w:szCs w:val="23"/>
          <w:shd w:val="clear" w:color="auto" w:fill="EEF0FF"/>
        </w:rPr>
        <w:t>2015AA020315</w:t>
      </w:r>
      <w:r>
        <w:rPr>
          <w:rStyle w:val="any"/>
          <w:rFonts w:ascii="PMingLiU" w:eastAsia="PMingLiU" w:hAnsi="PMingLiU" w:cs="PMingLiU"/>
          <w:spacing w:val="8"/>
          <w:sz w:val="23"/>
          <w:szCs w:val="23"/>
          <w:shd w:val="clear" w:color="auto" w:fill="EEF0FF"/>
        </w:rPr>
        <w:t>）以及中国人民解放军后勤科研计划重点项目（</w:t>
      </w:r>
      <w:r>
        <w:rPr>
          <w:rStyle w:val="any"/>
          <w:rFonts w:ascii="Times New Roman" w:eastAsia="Times New Roman" w:hAnsi="Times New Roman" w:cs="Times New Roman"/>
          <w:spacing w:val="8"/>
          <w:sz w:val="23"/>
          <w:szCs w:val="23"/>
          <w:shd w:val="clear" w:color="auto" w:fill="EEF0FF"/>
        </w:rPr>
        <w:t>BWS13C014</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3104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40216" name=""/>
                    <pic:cNvPicPr>
                      <a:picLocks noChangeAspect="1"/>
                    </pic:cNvPicPr>
                  </pic:nvPicPr>
                  <pic:blipFill>
                    <a:blip xmlns:r="http://schemas.openxmlformats.org/officeDocument/2006/relationships" r:embed="rId9"/>
                    <a:stretch>
                      <a:fillRect/>
                    </a:stretch>
                  </pic:blipFill>
                  <pic:spPr>
                    <a:xfrm>
                      <a:off x="0" y="0"/>
                      <a:ext cx="5486400" cy="373104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9044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87597" name=""/>
                    <pic:cNvPicPr>
                      <a:picLocks noChangeAspect="1"/>
                    </pic:cNvPicPr>
                  </pic:nvPicPr>
                  <pic:blipFill>
                    <a:blip xmlns:r="http://schemas.openxmlformats.org/officeDocument/2006/relationships" r:embed="rId10"/>
                    <a:stretch>
                      <a:fillRect/>
                    </a:stretch>
                  </pic:blipFill>
                  <pic:spPr>
                    <a:xfrm>
                      <a:off x="0" y="0"/>
                      <a:ext cx="5486400" cy="309044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1781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66398" name=""/>
                    <pic:cNvPicPr>
                      <a:picLocks noChangeAspect="1"/>
                    </pic:cNvPicPr>
                  </pic:nvPicPr>
                  <pic:blipFill>
                    <a:blip xmlns:r="http://schemas.openxmlformats.org/officeDocument/2006/relationships" r:embed="rId11"/>
                    <a:stretch>
                      <a:fillRect/>
                    </a:stretch>
                  </pic:blipFill>
                  <pic:spPr>
                    <a:xfrm>
                      <a:off x="0" y="0"/>
                      <a:ext cx="5486400" cy="391781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4150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 </w:t>
      </w:r>
      <w:r>
        <w:rPr>
          <w:rStyle w:val="any"/>
          <w:rFonts w:ascii="Times New Roman" w:eastAsia="Times New Roman" w:hAnsi="Times New Roman" w:cs="Times New Roman"/>
          <w:color w:val="000000"/>
          <w:spacing w:val="0"/>
          <w:sz w:val="21"/>
          <w:szCs w:val="21"/>
        </w:rPr>
        <w:t>Figure 3a appears to have two images which overlap, although described differently. </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276190" cy="496190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40793" name=""/>
                    <pic:cNvPicPr>
                      <a:picLocks noChangeAspect="1"/>
                    </pic:cNvPicPr>
                  </pic:nvPicPr>
                  <pic:blipFill>
                    <a:blip xmlns:r="http://schemas.openxmlformats.org/officeDocument/2006/relationships" r:embed="rId13"/>
                    <a:stretch>
                      <a:fillRect/>
                    </a:stretch>
                  </pic:blipFill>
                  <pic:spPr>
                    <a:xfrm>
                      <a:off x="0" y="0"/>
                      <a:ext cx="5276190" cy="4961905"/>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https://pubpeer.com/publications/BEB49ED8C1EBFCFDA24ABF0505BB16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https://pubmed.ncbi.nlm.nih.gov/27031959/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6344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35802"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0022"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2354&amp;idx=4&amp;sn=b95177003714d4f76fd9859535c9ac8b"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