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近日基金委通报！浙江海洋大学孙坤来存在购买代写服务、编造预实验内容、委托中介打探评审信息等违规行为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17:52:55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650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826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9"/>
          <w:sz w:val="23"/>
          <w:szCs w:val="23"/>
        </w:rPr>
        <w:t>近期，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9"/>
          <w:sz w:val="23"/>
          <w:szCs w:val="23"/>
        </w:rPr>
        <w:t>国家自然科学基金委员会监督委员会对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9"/>
          <w:sz w:val="23"/>
          <w:szCs w:val="23"/>
        </w:rPr>
        <w:t>浙江海洋大学孙坤来涉嫌学术不端开展了调查。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8318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154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4744"/>
            <wp:docPr id="100004" name="" descr="浙江海洋大学_360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158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847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调查内容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AB1942"/>
          <w:spacing w:val="15"/>
          <w:sz w:val="21"/>
          <w:szCs w:val="21"/>
        </w:rPr>
        <w:t>经查，孙坤来在</w:t>
      </w:r>
      <w:r>
        <w:rPr>
          <w:rStyle w:val="any"/>
          <w:rFonts w:ascii="Times New Roman" w:eastAsia="Times New Roman" w:hAnsi="Times New Roman" w:cs="Times New Roman"/>
          <w:color w:val="AB1942"/>
          <w:spacing w:val="15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color w:val="AB1942"/>
          <w:spacing w:val="15"/>
          <w:sz w:val="21"/>
          <w:szCs w:val="21"/>
        </w:rPr>
        <w:t>年度国家自然科学基金项目申请过程中，向中介公司购买申请书部分内容代写服务、编造部分预实验内容、委托中介公司打探评审信息。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经国家自然科学基金委员会监督委员会六届三次会议审议，由国家自然科学基金委员会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年第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次委务会议审定，决定依据《国家自然科学基金项目科研不端行为调查处理办法》第四十一条第一项、第四十条、第四十四条第二项、第四十八条第三款，撤销孙坤来国家自然科学基金项目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单环刺螠多肽通过干预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ATP7A/7B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参与的顺铂囊泡转移影响肝癌细胞耐药的机制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（批准号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82173737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），追回已拨资金，取消孙坤来国家自然科学基金项目申请和参与申请资格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年（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日至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2031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25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日），给予孙坤来通报批评。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https://www.nsfc.gov.cn/publish/portal0/jd/04/info94739.htm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声明：</w:t>
      </w:r>
    </w:p>
    <w:p>
      <w:pPr>
        <w:spacing w:before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3E3E3E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33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  <w:t> 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33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43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142256"/>
          <w:spacing w:val="9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1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2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702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59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2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3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4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5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6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7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8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19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1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2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3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4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5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6" Type="http://schemas.openxmlformats.org/officeDocument/2006/relationships/image" Target="media/image6.emf" /><Relationship Id="rId27" Type="http://schemas.openxmlformats.org/officeDocument/2006/relationships/image" Target="media/image7.jpeg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2207&amp;idx=5&amp;sn=a6d879609df6c29abe919330be51e03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