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北京工业大学合作刚刚发表的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28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分文章出现非常多对图片重复使用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14:38:35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诚信科研通过天眼系统，发现2025年1月-3月在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t>Molecular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（IF=28）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出现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8篇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图片重复/数据异常（共计发表60篇，其中9篇文章图片为0），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图片重复/数据异常率为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13%（调整重复率为8/51*100%=15.69%）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其中包含2篇撤稿，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1篇更正文章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，有4篇文章是由中国单位参与。图片重复最多的为北京工业大学研究团队发表的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t>Molecular Cancer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数量超过10张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），大部分文章图片重复为1张。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9525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49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诚信科研编辑部通过筛库，发现2025年3月25日北京工业大学Li Hongyu等人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Molecular Cancer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（IF=28）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Circular RNA circDCUN1D4 suppresses hepatocellular carcinoma development via targeting the miR-590-5p/ TIMP3 axis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”的研究论文，文章内存在非常多对图片重复使用。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82650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725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对于细胞克隆实验来说，诚信科研发现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6对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图片重复使用：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2D-1与S7E-2；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4E-4、S3D-3与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S6E-4；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6E-1与S6E-1；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S3D-1与S4E-1；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S3D-2与S4E-2对于的图片是一样的，但是代表的实验结果明显不同。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64849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605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64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480204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655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48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92765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029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9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对于细胞迁移及侵袭来说，诚信科研通过iFigures发现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1对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图片重复使用：图4G-5与图6G-5是一样的图片，但是代表明显不一样的图片。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86025" cy="118110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784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749015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6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7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对于HE及免疫组化来说，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诚信科研通过iFigures发现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1对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图片重复使用：图7H-2及7H-4出现部分重叠，但是代表明显不一样的图片。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33650" cy="1438275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52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949004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67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4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对于荧光显微镜图片，诚信科研发现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6对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图片重复，由于诚信科研检测的是Merge后的图片，诚信科研获取Merge前的图片，发现对应的图片也是重复的，总的下来，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荧光图片重复会超过10对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602985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725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60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对于图6B-15与S4B-15来说，出现部分重叠；获取Merge前的图片，对应的图片也是一样的。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5305858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683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30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对于其他的荧光重复图片，后续诚信科研后续会进一步披露。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，与杂志社联系撤回文章。同时诚信科研编辑部希望学校启动调查，为什么该文章存在如此多的图片重复使用。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诚信科研编辑部通过筛库，发现2025年1月28日北京大学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李春晓、江萍及王俊杰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Molecular Cancer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（IF=28）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Sorafenib enhanced the function of myeloid-derived suppressor cells in hepatocellular carcinoma by facilitating PPARα-mediated fatty acid oxidation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”的研究论文（2025年3月21日由于图片重复使用，更正过一次），文章内还是存在1对图片重复使用。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5024270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76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02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47925" cy="1133475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001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对所有图片进行检测，iFigures发现文章存在1对图片重复使用：图S2F-3与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S2F-4出现部分重叠，但是代表明显不一样的图片。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4010004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685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01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，与杂志社联系再次更正文章重复的图片。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908&amp;idx=1&amp;sn=419a6f4cffeae02905b644e9af7029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