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上海市器官移植研究所论文被指图像异常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10:00:00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92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45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2024年2月，上海交通大学医学院附属仁济医院上海市器官移植研究所在Circulation期刊上发表一篇题为“Targeting NPM1 Epigenetically Promotes Postinfarction Cardiac Repair by Reprogramming Reparative Macrophage Metabolism” 的研究论文在pubpeer上遭质疑。第一作者：上海交通大学医学院附属仁济医院上海市器官移植研究所的Sheng Zhang，通讯作者：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上海交通大学医学院附属仁济医院上海市器官移植研究所的Zhenzhen Zhan。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48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904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15569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06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744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169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1191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12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442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236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706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387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https://pubpeer.com/publications/07C656F8EDA5527F534CF6CF2625A1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99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633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29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65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34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21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278&amp;idx=1&amp;sn=dd0fe88d590bfa903f8d6608992f4c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