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复制粘贴痕迹明显？山东大学药学院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Cai Zhang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的论文疑似细节重复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白大褂宣言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2025-04-22 19:20:54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914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点击蓝字</w:t>
      </w:r>
      <w:r>
        <w:rPr>
          <w:rStyle w:val="any"/>
          <w:rFonts w:ascii="Times New Roman" w:eastAsia="Times New Roman" w:hAnsi="Times New Roman" w:cs="Times New Roman"/>
          <w:color w:val="2881D1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2881D1"/>
          <w:spacing w:val="8"/>
          <w:sz w:val="21"/>
          <w:szCs w:val="21"/>
        </w:rPr>
        <w:t>关注我们</w:t>
      </w:r>
    </w:p>
    <w:p>
      <w:pPr>
        <w:spacing w:before="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2425" cy="138217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8866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3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widowControl/>
        <w:shd w:val="clear" w:color="auto" w:fill="FFFFFF"/>
        <w:spacing w:before="0" w:after="150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2018年1月25日，山东大学药学院Cai Zhang（张彩）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Cancer Biology &amp; Therapy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发表题为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“</w:t>
      </w:r>
      <w:r>
        <w:rPr>
          <w:rStyle w:val="any"/>
          <w:rFonts w:ascii="Times New Roman" w:eastAsia="Times New Roman" w:hAnsi="Times New Roman" w:cs="Times New Roman"/>
          <w:b/>
          <w:bCs/>
          <w:color w:val="2881D1"/>
          <w:spacing w:val="8"/>
          <w:sz w:val="21"/>
          <w:szCs w:val="21"/>
        </w:rPr>
        <w:t>Pim-3 enhances melanoma cell migration and invasion by promoting STAT3 phosphorylation” 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的文章。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4508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140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 descr="山东大学简介_德行教育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2768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经核查比对，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文章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部分实验图像存在以下重复现象：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出现部分重叠。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>6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出现两处部分重叠。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8439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247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881D1"/>
          <w:spacing w:val="8"/>
          <w:sz w:val="23"/>
          <w:szCs w:val="23"/>
        </w:rPr>
        <w:t>参考信息：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0"/>
          <w:szCs w:val="20"/>
        </w:rPr>
        <w:t>https://pubmed.ncbi.nlm.nih.gov/29370558/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DkwMTQzNw==&amp;mid=2247484511&amp;idx=1&amp;sn=f0faec237217688e6c57b52012de9e9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