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自我抄袭？湖南师范大学医学院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TaoLi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（音译：李涛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）三篇论文被质疑图像多处重复，背后均多项国基金支持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4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68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Gamabufotalin triggers c-Myc degradation via induction of WWP2 in multiple myeloma cells</w:t>
      </w:r>
      <w:r>
        <w:rPr>
          <w:rStyle w:val="any"/>
          <w:rFonts w:ascii="PMingLiU" w:eastAsia="PMingLiU" w:hAnsi="PMingLiU" w:cs="PMingLiU"/>
          <w:spacing w:val="8"/>
        </w:rPr>
        <w:t>（在多发性骨髓瘤细胞中，和蟾蜍他灵通过诱导</w:t>
      </w:r>
      <w:r>
        <w:rPr>
          <w:rStyle w:val="any"/>
          <w:rFonts w:ascii="Times New Roman" w:eastAsia="Times New Roman" w:hAnsi="Times New Roman" w:cs="Times New Roman"/>
          <w:spacing w:val="8"/>
        </w:rPr>
        <w:t>WWP2</w:t>
      </w:r>
      <w:r>
        <w:rPr>
          <w:rStyle w:val="any"/>
          <w:rFonts w:ascii="PMingLiU" w:eastAsia="PMingLiU" w:hAnsi="PMingLiU" w:cs="PMingLiU"/>
          <w:spacing w:val="8"/>
        </w:rPr>
        <w:t>引发</w:t>
      </w:r>
      <w:r>
        <w:rPr>
          <w:rStyle w:val="any"/>
          <w:rFonts w:ascii="Times New Roman" w:eastAsia="Times New Roman" w:hAnsi="Times New Roman" w:cs="Times New Roman"/>
          <w:spacing w:val="8"/>
        </w:rPr>
        <w:t>c - Myc</w:t>
      </w:r>
      <w:r>
        <w:rPr>
          <w:rStyle w:val="any"/>
          <w:rFonts w:ascii="PMingLiU" w:eastAsia="PMingLiU" w:hAnsi="PMingLiU" w:cs="PMingLiU"/>
          <w:spacing w:val="8"/>
        </w:rPr>
        <w:t>降解）的论文在《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10.18632/oncotarget.7398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670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25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Rapamycin efficiently promotes cardiac differentiation of mouse embryonic stem cells</w:t>
      </w:r>
      <w:r>
        <w:rPr>
          <w:rStyle w:val="any"/>
          <w:rFonts w:ascii="PMingLiU" w:eastAsia="PMingLiU" w:hAnsi="PMingLiU" w:cs="PMingLiU"/>
          <w:spacing w:val="8"/>
        </w:rPr>
        <w:t>（雷帕霉素有效促进小鼠胚胎干细胞向心肌分化）的论文在《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Bioscience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10.1042/BSR20160552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05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Dural effects of oxidative stress on cardiomyogenesis via Gata4 transcription and protein ubiquitination</w:t>
      </w:r>
      <w:r>
        <w:rPr>
          <w:rStyle w:val="any"/>
          <w:rFonts w:ascii="PMingLiU" w:eastAsia="PMingLiU" w:hAnsi="PMingLiU" w:cs="PMingLiU"/>
          <w:spacing w:val="8"/>
        </w:rPr>
        <w:t>（氧化应激通过</w:t>
      </w:r>
      <w:r>
        <w:rPr>
          <w:rStyle w:val="any"/>
          <w:rFonts w:ascii="Times New Roman" w:eastAsia="Times New Roman" w:hAnsi="Times New Roman" w:cs="Times New Roman"/>
          <w:spacing w:val="8"/>
        </w:rPr>
        <w:t>Gata4</w:t>
      </w:r>
      <w:r>
        <w:rPr>
          <w:rStyle w:val="any"/>
          <w:rFonts w:ascii="PMingLiU" w:eastAsia="PMingLiU" w:hAnsi="PMingLiU" w:cs="PMingLiU"/>
          <w:spacing w:val="8"/>
        </w:rPr>
        <w:t>转录和蛋白质泛素化对心肌生成的双重影响）的论文在《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10.1038/s41419-018-0281-y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331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41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对三篇论文都提出质疑，认为互相有多处图像相似。而且三篇论文都有同一作者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Tao Li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50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32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6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78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43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66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Tao 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），疑为</w:t>
      </w:r>
      <w:r>
        <w:rPr>
          <w:rStyle w:val="any"/>
          <w:rFonts w:ascii="PMingLiU" w:eastAsia="PMingLiU" w:hAnsi="PMingLiU" w:cs="PMingLiU"/>
          <w:spacing w:val="8"/>
        </w:rPr>
        <w:t>湖南师范大学医学院副教授，</w:t>
      </w:r>
      <w:r>
        <w:rPr>
          <w:rStyle w:val="any"/>
          <w:rFonts w:ascii="Times New Roman" w:eastAsia="Times New Roman" w:hAnsi="Times New Roman" w:cs="Times New Roman"/>
          <w:spacing w:val="8"/>
        </w:rPr>
        <w:t>2012.9-2017.2</w:t>
      </w:r>
      <w:r>
        <w:rPr>
          <w:rStyle w:val="any"/>
          <w:rFonts w:ascii="PMingLiU" w:eastAsia="PMingLiU" w:hAnsi="PMingLiU" w:cs="PMingLiU"/>
          <w:spacing w:val="8"/>
        </w:rPr>
        <w:t>，浙江师范大学化学与生命科学学院副教授。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https://pubpeer.com/publications/E1432E0050DDC7D18C19772218F9B7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https://www.nature.com/articles/s41419-018-0281-y#citeas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https://pubpeer.com/publications/22F768D8011BDB3D66435FFBCAADF8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https://www.oncotarget.com/article/7398/text/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https://pubpeer.com/publications/062D4AEADB36EF239A7E3357A1810A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https://portlandpress.com/bioscirep/article/37/3/BSR20160552/56957/Rapamycin-efficiently-promotes-cardiac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4&amp;sn=cdc4808e62434e4a521c337e8463240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