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面板多处区域重叠引担忧！广州中医药大学生物化学教研室论文被质疑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09:07:23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"Dioscin augments HSV-tk-mediated suicide gene therapy for melanoma by promoting connexin-based intercellular communication“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薯蓣皂苷通过促进基于连接蛋白的细胞间通讯增强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HSV-tk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介导的黑色素瘤自杀基因治疗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10.18632/oncotarget.13655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知名学者指出图像重叠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广州中医药大学生物化学教研室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，广州中医药大学病理学教研室的作者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Jianyong Xiao , Guangxian Zhang , Bin Li , Yingya Wu , Xijuan Liu , Yuhui Tan , Biaoyan Du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Yuhui Tan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广州中医药大学生物化学教研室）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Biaoyan Du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（广州中医药大学病理学教研室）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8783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82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的担忧：几个面板似乎显示出重叠区域。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267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34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上图中我观察到的是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Heterodera avenae</w:t>
      </w:r>
      <w:r>
        <w:rPr>
          <w:rStyle w:val="any"/>
          <w:rFonts w:ascii="PMingLiU" w:eastAsia="PMingLiU" w:hAnsi="PMingLiU" w:cs="PMingLiU"/>
          <w:spacing w:val="8"/>
        </w:rPr>
        <w:t>。借助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</w:t>
      </w:r>
      <w:r>
        <w:rPr>
          <w:rStyle w:val="any"/>
          <w:rFonts w:ascii="PMingLiU" w:eastAsia="PMingLiU" w:hAnsi="PMingLiU" w:cs="PMingLiU"/>
          <w:spacing w:val="8"/>
        </w:rPr>
        <w:t>，我在图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中发现了另一个重叠。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93179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94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单击此处查看基于上述报告问题的动画视频。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086100"/>
            <wp:docPr id="100004" name="" descr="image-174516884250455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8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其他动画可在此处查看。相关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帖子的链接位于描述中。请注意，我们不做任何评判，只是将其他人的观察结果可视化。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Nos. 81072906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30973811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81274145</w:t>
      </w:r>
      <w:r>
        <w:rPr>
          <w:rStyle w:val="any"/>
          <w:rFonts w:ascii="PMingLiU" w:eastAsia="PMingLiU" w:hAnsi="PMingLiU" w:cs="PMingLiU"/>
          <w:spacing w:val="8"/>
        </w:rPr>
        <w:t>）和教育部科技发展中心（</w:t>
      </w:r>
      <w:r>
        <w:rPr>
          <w:rStyle w:val="any"/>
          <w:rFonts w:ascii="Times New Roman" w:eastAsia="Times New Roman" w:hAnsi="Times New Roman" w:cs="Times New Roman"/>
          <w:spacing w:val="8"/>
        </w:rPr>
        <w:t>No. 20124425120012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3152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53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https://pmc.ncbi.nlm.nih.gov/articles/PMC5352197/#ack1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https://pubpeer.com/publications/1516E59DBBCF8F513078E1658FD547#0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广州中医药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广州中医药大学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5278634013946675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66&amp;idx=5&amp;sn=4a4a8f8eeca1cc67d289efb5ee8f5d7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