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上海交通大学医学院附属上海儿童医学中心陷论文质疑漩涡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07:13:48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65" w:right="46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2014年5月1日，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上海交通大学医学院上海儿童医学中心在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Perfusion-Uk（中科院四区 IF=1.1）期刊上在线发表题为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9"/>
          <w:sz w:val="23"/>
          <w:szCs w:val="23"/>
        </w:rPr>
        <w:t>"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9"/>
          <w:sz w:val="23"/>
          <w:szCs w:val="23"/>
        </w:rPr>
        <w:t>Limb ischemic preconditioning attenuates cerebral ischemic injury in rat model"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的论文。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65" w:right="46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上海儿童医学中心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Wei Wang，Xin-di Yu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65" w:right="46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上海儿童医学中心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Hai-bo Zhang（音译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张海波）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65" w:right="46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  <w:t>该研究得到了上海市科学技术委员会（09411965200）的资助。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65" w:right="46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3"/>
          <w:szCs w:val="23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885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14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443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72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426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68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https://pubpeer.com/publications/3D470D44917B801E831FC0AC1D6272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81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699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085&amp;idx=1&amp;sn=136ac9e0ac215df974ce5a0afc2612c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