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湖南省肿瘤医院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中南大学湘雅医院合作论文被指与他人研究雷同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16:28:11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542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010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中南大学湘雅医院，湖南省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Knockdown of HMGB1 Suppresses Hypoxia-Induced Mitochondrial Biogenesis in Pancreatic Cancer Cells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敲除 HMGB1 可抑制低氧诱导的胰腺癌细胞线粒体生物生成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本研究得到了国家自然科学基金的资助（批准号：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81770178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81601528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10.2147/ott.s234530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中南大学湘雅医院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Liangchun Yang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湖南省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肿瘤医院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Wenwen Chai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（音译：柴文文）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719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68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1A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中所示印迹的某些部分在经过如图所示的处理后，似乎与另一篇论文中印迹的某些部分意外地相似。我没有发现任何共同作者。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作者有未经裁剪的原始扫描件吗？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4E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Cell Death and Disease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2019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10.1038/s41419-019-1728-5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64484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466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https://pubpeer.com/publications/932D916828472E9EAA51A2B7FB0CEF#0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3000&amp;idx=5&amp;sn=474782d195d4acc3c1fcca2688f78a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