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山东大学国家糖工程技术研究中心论文多图重复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4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山东大学国家糖工程技术研究中心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Tunicamycin enhances the antitumor activity of trastuzumab on breast cancer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vitro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and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衣霉素增强曲妥珠单抗对乳腺癌的体内外抗肿瘤活性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81272208</w:t>
      </w:r>
      <w:r>
        <w:rPr>
          <w:rStyle w:val="any"/>
          <w:rFonts w:ascii="PMingLiU" w:eastAsia="PMingLiU" w:hAnsi="PMingLiU" w:cs="PMingLiU"/>
          <w:spacing w:val="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ZR2009CM046</w:t>
      </w:r>
      <w:r>
        <w:rPr>
          <w:rStyle w:val="any"/>
          <w:rFonts w:ascii="PMingLiU" w:eastAsia="PMingLiU" w:hAnsi="PMingLiU" w:cs="PMingLiU"/>
          <w:spacing w:val="8"/>
        </w:rPr>
        <w:t>）、山东省科技发展基金（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2010G0020210</w:t>
      </w:r>
      <w:r>
        <w:rPr>
          <w:rStyle w:val="any"/>
          <w:rFonts w:ascii="PMingLiU" w:eastAsia="PMingLiU" w:hAnsi="PMingLiU" w:cs="PMingLiU"/>
          <w:spacing w:val="8"/>
        </w:rPr>
        <w:t>）和济南市高校院所创新计划（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201112002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Xiqian Han , Xiaobing Zhang , Hui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Yikang Shi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（音译：师以康）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32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7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Macrocneme adonis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720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45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9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https://pubpeer.com/publications/0AE038F08ADCDC932BDDE29BB83A48#0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3&amp;sn=347e56d828644b21e86752eb77bd8a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