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南京中医药大学药学院论文被曝光图片重复使用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年，主要分别来自南京中医药大学药学院，南京医科大学附属泰州人民医院药学部的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Chenqi Chang , Chang Lu , Yu Zheng , Jianjian Ji , Lili Lin , Linwei Chen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Zhipeng Chen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Rui Chen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ACS Applied Materials &amp; Interfaces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Sonication-Assisted Self-Assembled Resveratrol Nanoparticles with Enhanced Antiviral and Anti-inflammatory Activity against Respiratory Syncytial Virus-Induced Pneumonia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Nitzschia longissima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4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30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在这篇文章的图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中，如果对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正面，</w:t>
      </w:r>
      <w:r>
        <w:rPr>
          <w:rStyle w:val="any"/>
          <w:rFonts w:ascii="Times New Roman" w:eastAsia="Times New Roman" w:hAnsi="Times New Roman" w:cs="Times New Roman"/>
          <w:spacing w:val="8"/>
        </w:rPr>
        <w:t>Res NPs”</w:t>
      </w:r>
      <w:r>
        <w:rPr>
          <w:rStyle w:val="any"/>
          <w:rFonts w:ascii="PMingLiU" w:eastAsia="PMingLiU" w:hAnsi="PMingLiU" w:cs="PMingLiU"/>
          <w:spacing w:val="8"/>
        </w:rPr>
        <w:t>图像在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 </w:t>
      </w:r>
      <w:r>
        <w:rPr>
          <w:rStyle w:val="any"/>
          <w:rFonts w:ascii="PMingLiU" w:eastAsia="PMingLiU" w:hAnsi="PMingLiU" w:cs="PMingLiU"/>
          <w:spacing w:val="8"/>
        </w:rPr>
        <w:t>方向上进行缩放，那么它会产生与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背面，对照样本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https://pubpeer.org/publications/B9EDD69F52EDE077727B5A3C3EE18B#0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京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57&amp;idx=6&amp;sn=c9ce87e3d39c61542b70975a71e226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35841444557586432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