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同济大学附属上海市第十人民医院介入血管研究所所长论文图片旋转重复！国自然基金资助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2025-04-22 13:09:33</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2018</w:t>
      </w:r>
      <w:r>
        <w:rPr>
          <w:rStyle w:val="any"/>
          <w:rFonts w:ascii="PMingLiU" w:eastAsia="PMingLiU" w:hAnsi="PMingLiU" w:cs="PMingLiU"/>
          <w:spacing w:val="8"/>
        </w:rPr>
        <w:t>年，主要来自同济大学附属上海市第十人民医院介入血管外科的</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 xml:space="preserve">Sushant Kumar Das , Yi Feng Yuan , Mao Quan Li </w:t>
      </w:r>
      <w:r>
        <w:rPr>
          <w:rStyle w:val="any"/>
          <w:rFonts w:ascii="PMingLiU" w:eastAsia="PMingLiU" w:hAnsi="PMingLiU" w:cs="PMingLiU"/>
          <w:spacing w:val="8"/>
        </w:rPr>
        <w:t>（通讯作者，音译李茂全）在</w:t>
      </w:r>
      <w:r>
        <w:rPr>
          <w:rStyle w:val="any"/>
          <w:rFonts w:ascii="Times New Roman" w:eastAsia="Times New Roman" w:hAnsi="Times New Roman" w:cs="Times New Roman"/>
          <w:spacing w:val="8"/>
        </w:rPr>
        <w:t xml:space="preserve"> Bioscience Reports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Specific PKC βII inhibitor: one stone two birds in the treatment of diabetic foot ulcers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这项工作得到了中国国家自然科学基金</w:t>
      </w:r>
      <w:r>
        <w:rPr>
          <w:rStyle w:val="any"/>
          <w:rFonts w:ascii="Times New Roman" w:eastAsia="Times New Roman" w:hAnsi="Times New Roman" w:cs="Times New Roman"/>
          <w:spacing w:val="8"/>
        </w:rPr>
        <w:t>[</w:t>
      </w:r>
      <w:r>
        <w:rPr>
          <w:rStyle w:val="any"/>
          <w:rFonts w:ascii="PMingLiU" w:eastAsia="PMingLiU" w:hAnsi="PMingLiU" w:cs="PMingLiU"/>
          <w:spacing w:val="8"/>
        </w:rPr>
        <w:t>项目编号</w:t>
      </w:r>
      <w:r>
        <w:rPr>
          <w:rStyle w:val="any"/>
          <w:rFonts w:ascii="Times New Roman" w:eastAsia="Times New Roman" w:hAnsi="Times New Roman" w:cs="Times New Roman"/>
          <w:spacing w:val="8"/>
        </w:rPr>
        <w:t xml:space="preserve"> 81671793]</w:t>
      </w:r>
      <w:r>
        <w:rPr>
          <w:rStyle w:val="any"/>
          <w:rFonts w:ascii="PMingLiU" w:eastAsia="PMingLiU" w:hAnsi="PMingLiU" w:cs="PMingLiU"/>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Archasia belfragei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4A </w:t>
      </w:r>
      <w:r>
        <w:rPr>
          <w:rStyle w:val="any"/>
          <w:rFonts w:ascii="PMingLiU" w:eastAsia="PMingLiU" w:hAnsi="PMingLiU" w:cs="PMingLiU"/>
          <w:spacing w:val="8"/>
        </w:rPr>
        <w:t>包含两张看似相同（旋转了</w:t>
      </w:r>
      <w:r>
        <w:rPr>
          <w:rStyle w:val="any"/>
          <w:rFonts w:ascii="Times New Roman" w:eastAsia="Times New Roman" w:hAnsi="Times New Roman" w:cs="Times New Roman"/>
          <w:spacing w:val="8"/>
        </w:rPr>
        <w:t xml:space="preserve"> 90°</w:t>
      </w:r>
      <w:r>
        <w:rPr>
          <w:rStyle w:val="any"/>
          <w:rFonts w:ascii="PMingLiU" w:eastAsia="PMingLiU" w:hAnsi="PMingLiU" w:cs="PMingLiU"/>
          <w:spacing w:val="8"/>
        </w:rPr>
        <w:t>）的图像：</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191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678920" name=""/>
                    <pic:cNvPicPr>
                      <a:picLocks noChangeAspect="1"/>
                    </pic:cNvPicPr>
                  </pic:nvPicPr>
                  <pic:blipFill>
                    <a:blip xmlns:r="http://schemas.openxmlformats.org/officeDocument/2006/relationships" r:embed="rId6"/>
                    <a:stretch>
                      <a:fillRect/>
                    </a:stretch>
                  </pic:blipFill>
                  <pic:spPr>
                    <a:xfrm>
                      <a:off x="0" y="0"/>
                      <a:ext cx="5486400" cy="3119120"/>
                    </a:xfrm>
                    <a:prstGeom prst="rect">
                      <a:avLst/>
                    </a:prstGeom>
                  </pic:spPr>
                </pic:pic>
              </a:graphicData>
            </a:graphic>
          </wp:inline>
        </w:drawing>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作者能否予以说明？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https://pubpeer.com/publications/DF23751C8137B88A594C8916168558#0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同济大学医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同济大学医学院</w:t>
        </w:r>
      </w:hyperlink>
      <w:hyperlink r:id="rId8" w:anchor="wechat_redirect" w:tgtFrame="_blank" w:tooltip="上海市第十人民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上海市第十人民医院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1030&amp;idx=1&amp;sn=c990c4b1bde971fc63649b3b0c0458c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490458984966946827" TargetMode="External" /><Relationship Id="rId8" Type="http://schemas.openxmlformats.org/officeDocument/2006/relationships/hyperlink" Target="https://mp.weixin.qq.com/mp/appmsgalbum?__biz=MzkxMDYyNzI5NQ==&amp;action=getalbum&amp;album_id=3264940205388791814"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