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图片旋转重复引风波，同济大学附属上海市十院介入血管研究所所长论文受质疑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07:12:32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7694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915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2018年，主要来自同济大学附属上海市第十人民医院介入血管外科的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Sushant Kumar Das , Yi Feng Yuan , Mao Quan Li （通讯作者）在 Bioscience Reports 期刊发表了一篇题目为：Specific PKC βII inhibitor: one stone two birds in the treatment of diabetic foot ulcers的论文。该研究得到了中国国家自然科学基金[项目编号 81671793]的支持。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10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5503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  <w:shd w:val="clear" w:color="auto" w:fill="FFFFFF"/>
        </w:rPr>
        <w:t>2025年4月，国际著名职业学术打假人Archasia belfragei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92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7661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https://pubpeer.com/publications/DF23751C8137B88A594C8916168558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3323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4328&amp;idx=1&amp;sn=4564a551bf84ed325fb5adcce787cfd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