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旋转图像换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马甲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？吉林大学第二医院放射科与消化内科合作研究遭质疑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13:26:51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‘A novel circular RNA hsa_circ_0020123 exerts oncogenic properties through suppression of miR-144 in non-small cell lung cancer’ 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新型环状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RNA hsa_circ_0020123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miR-144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在非小细胞肺癌中发挥致癌作用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30210911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平台连续曝出图像重复。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6"/>
          <w:szCs w:val="26"/>
        </w:rPr>
        <w:t>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Danhua Qu,Bingdi Yan,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吉林大学第二医院呼吸内科，通讯作者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吉林大学第二医院放射科。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94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中的几幅图像似乎重叠，其中一些经过旋转后如图所示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48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25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这篇论文中的部分图像似乎也出现在另一篇论文中，而两篇论文之间似乎没有共同作者。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（节选）：发表于《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30210911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https://pubpeer.com/publications/E942A512F7CE5DE5D934BBFCE3E8B7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（节选）：发表于《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Bioscience Reports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已撤稿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10.1042/bsr20180882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https://pubpeer.com/publications/5CF0E2C2649D291EC5F60509DBB788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42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中的一张图像似乎也出现在另一篇论文中，而两篇论文之间似乎没有共同作者。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30210911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https://pubpeer.com/publications/E942A512F7CE5DE5D934BBFCE3E8B7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https://pubpeer.com/publications/B7A1BCCA8F551ACF6C82D2255B4C0F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72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8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https://pubpeer.com/publications/E942A512F7CE5DE5D934BBFCE3E8B7#0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33550" cy="1743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0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吉林大学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752812983316185091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34&amp;idx=6&amp;sn=ae7fa83448ce88f8f748d057bc7bef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