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PNAS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PLOS ONE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都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？河南省人民医院神经内科科主任研究遭质疑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13:26:51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近日，《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Cellular &amp; Molecular Biology Letters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》期刊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年发表的题为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‘ClC-2 knockdown prevents cerebrovascular remodeling via inhibition of the Wnt/β-catenin signaling pathway‘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敲低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ClC-2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通过抑制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Wnt/β-catenin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信号通路预防脑血管重塑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doi: 10.1186/s11658-018-0095-z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）的研究被揭露存在学术不端。该研究由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Jingjing Lu, Feng Xu, Yingna Zhang, Hong Lu,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Jiewen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（通讯作者，科主任）共同完成，通讯单位为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河南省人民医院神经内科。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21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107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本论文中的图像被从无关的早期论文中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借用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。例如，图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即来自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2009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年发表于《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PNAS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》的一篇论文。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0089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9287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0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另请参见图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，图像改编自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年发表于《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PLOS ONE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》的一篇论文。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38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9415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https://pubpeer.com/publications/203E2FA50B4C34F0D923531BB55CCF#0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如需论文查重，请联系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QQ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393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3732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河南省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河南省人民医院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692551115964481543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634&amp;idx=4&amp;sn=297257a30f859a766447fe53a3e133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