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评论人两度发声！第四军医大学西京医院曾任院长、国家杰青论文被曝图像重叠</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2025-04-18 12:40:07</w:t>
      </w:r>
      <w:r>
        <w:rPr>
          <w:rStyle w:val="richmediametalistem"/>
          <w:rFonts w:ascii="PMingLiU" w:eastAsia="PMingLiU" w:hAnsi="PMingLiU" w:cs="PMingLiU"/>
          <w:color w:val="A5A5A5"/>
          <w:spacing w:val="8"/>
          <w:sz w:val="23"/>
          <w:szCs w:val="23"/>
        </w:rPr>
        <w:t>广东</w:t>
      </w:r>
    </w:p>
    <w:p>
      <w:pPr>
        <w:spacing w:before="0" w:after="24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404040"/>
          <w:spacing w:val="0"/>
          <w:sz w:val="26"/>
          <w:szCs w:val="26"/>
        </w:rPr>
        <w:t>近日，曾任第四军医大学西京医院院长、国家杰青的</w:t>
      </w:r>
      <w:r>
        <w:rPr>
          <w:rStyle w:val="any"/>
          <w:rFonts w:ascii="Segoe UI" w:eastAsia="Segoe UI" w:hAnsi="Segoe UI" w:cs="Segoe UI"/>
          <w:b/>
          <w:bCs/>
          <w:i w:val="0"/>
          <w:iCs w:val="0"/>
          <w:caps w:val="0"/>
          <w:color w:val="404040"/>
          <w:spacing w:val="0"/>
          <w:sz w:val="26"/>
          <w:szCs w:val="26"/>
        </w:rPr>
        <w:t>Lize Xiong</w:t>
      </w:r>
      <w:r>
        <w:rPr>
          <w:rStyle w:val="any"/>
          <w:rFonts w:ascii="PMingLiU" w:eastAsia="PMingLiU" w:hAnsi="PMingLiU" w:cs="PMingLiU"/>
          <w:b w:val="0"/>
          <w:bCs w:val="0"/>
          <w:i w:val="0"/>
          <w:iCs w:val="0"/>
          <w:caps w:val="0"/>
          <w:color w:val="404040"/>
          <w:spacing w:val="0"/>
          <w:sz w:val="26"/>
          <w:szCs w:val="26"/>
        </w:rPr>
        <w:t>，其作为通讯作者发表在国际期刊《</w:t>
      </w:r>
      <w:r>
        <w:rPr>
          <w:rStyle w:val="any"/>
          <w:rFonts w:ascii="Segoe UI" w:eastAsia="Segoe UI" w:hAnsi="Segoe UI" w:cs="Segoe UI"/>
          <w:b w:val="0"/>
          <w:bCs w:val="0"/>
          <w:i w:val="0"/>
          <w:iCs w:val="0"/>
          <w:caps w:val="0"/>
          <w:color w:val="404040"/>
          <w:spacing w:val="0"/>
          <w:sz w:val="26"/>
          <w:szCs w:val="26"/>
        </w:rPr>
        <w:t>Journal of Cerebral Blood Flow &amp; Metabolism</w:t>
      </w:r>
      <w:r>
        <w:rPr>
          <w:rStyle w:val="any"/>
          <w:rFonts w:ascii="PMingLiU" w:eastAsia="PMingLiU" w:hAnsi="PMingLiU" w:cs="PMingLiU"/>
          <w:b w:val="0"/>
          <w:bCs w:val="0"/>
          <w:i w:val="0"/>
          <w:iCs w:val="0"/>
          <w:caps w:val="0"/>
          <w:color w:val="404040"/>
          <w:spacing w:val="0"/>
          <w:sz w:val="26"/>
          <w:szCs w:val="26"/>
        </w:rPr>
        <w:t>》（</w:t>
      </w:r>
      <w:r>
        <w:rPr>
          <w:rStyle w:val="any"/>
          <w:rFonts w:ascii="Segoe UI" w:eastAsia="Segoe UI" w:hAnsi="Segoe UI" w:cs="Segoe UI"/>
          <w:b w:val="0"/>
          <w:bCs w:val="0"/>
          <w:i w:val="0"/>
          <w:iCs w:val="0"/>
          <w:caps w:val="0"/>
          <w:color w:val="404040"/>
          <w:spacing w:val="0"/>
          <w:sz w:val="26"/>
          <w:szCs w:val="26"/>
        </w:rPr>
        <w:t>2011</w:t>
      </w:r>
      <w:r>
        <w:rPr>
          <w:rStyle w:val="any"/>
          <w:rFonts w:ascii="PMingLiU" w:eastAsia="PMingLiU" w:hAnsi="PMingLiU" w:cs="PMingLiU"/>
          <w:b w:val="0"/>
          <w:bCs w:val="0"/>
          <w:i w:val="0"/>
          <w:iCs w:val="0"/>
          <w:caps w:val="0"/>
          <w:color w:val="404040"/>
          <w:spacing w:val="0"/>
          <w:sz w:val="26"/>
          <w:szCs w:val="26"/>
        </w:rPr>
        <w:t>）和《</w:t>
      </w:r>
      <w:r>
        <w:rPr>
          <w:rStyle w:val="any"/>
          <w:rFonts w:ascii="Segoe UI" w:eastAsia="Segoe UI" w:hAnsi="Segoe UI" w:cs="Segoe UI"/>
          <w:b w:val="0"/>
          <w:bCs w:val="0"/>
          <w:i w:val="0"/>
          <w:iCs w:val="0"/>
          <w:caps w:val="0"/>
          <w:color w:val="404040"/>
          <w:spacing w:val="0"/>
          <w:sz w:val="26"/>
          <w:szCs w:val="26"/>
        </w:rPr>
        <w:t>Brain Research</w:t>
      </w:r>
      <w:r>
        <w:rPr>
          <w:rStyle w:val="any"/>
          <w:rFonts w:ascii="PMingLiU" w:eastAsia="PMingLiU" w:hAnsi="PMingLiU" w:cs="PMingLiU"/>
          <w:b w:val="0"/>
          <w:bCs w:val="0"/>
          <w:i w:val="0"/>
          <w:iCs w:val="0"/>
          <w:caps w:val="0"/>
          <w:color w:val="404040"/>
          <w:spacing w:val="0"/>
          <w:sz w:val="26"/>
          <w:szCs w:val="26"/>
        </w:rPr>
        <w:t>》（</w:t>
      </w:r>
      <w:r>
        <w:rPr>
          <w:rStyle w:val="any"/>
          <w:rFonts w:ascii="Segoe UI" w:eastAsia="Segoe UI" w:hAnsi="Segoe UI" w:cs="Segoe UI"/>
          <w:b w:val="0"/>
          <w:bCs w:val="0"/>
          <w:i w:val="0"/>
          <w:iCs w:val="0"/>
          <w:caps w:val="0"/>
          <w:color w:val="404040"/>
          <w:spacing w:val="0"/>
          <w:sz w:val="26"/>
          <w:szCs w:val="26"/>
        </w:rPr>
        <w:t>2012</w:t>
      </w:r>
      <w:r>
        <w:rPr>
          <w:rStyle w:val="any"/>
          <w:rFonts w:ascii="PMingLiU" w:eastAsia="PMingLiU" w:hAnsi="PMingLiU" w:cs="PMingLiU"/>
          <w:b w:val="0"/>
          <w:bCs w:val="0"/>
          <w:i w:val="0"/>
          <w:iCs w:val="0"/>
          <w:caps w:val="0"/>
          <w:color w:val="404040"/>
          <w:spacing w:val="0"/>
          <w:sz w:val="26"/>
          <w:szCs w:val="26"/>
        </w:rPr>
        <w:t>）上的两篇关于脑缺血保护机制的研究，先后被评论人</w:t>
      </w:r>
      <w:r>
        <w:rPr>
          <w:rStyle w:val="any"/>
          <w:rFonts w:ascii="Segoe UI" w:eastAsia="Segoe UI" w:hAnsi="Segoe UI" w:cs="Segoe UI"/>
          <w:b w:val="0"/>
          <w:bCs w:val="0"/>
          <w:i w:val="0"/>
          <w:iCs w:val="0"/>
          <w:caps w:val="0"/>
          <w:color w:val="404040"/>
          <w:spacing w:val="0"/>
          <w:sz w:val="26"/>
          <w:szCs w:val="26"/>
        </w:rPr>
        <w:t>René Aquarius</w:t>
      </w:r>
      <w:r>
        <w:rPr>
          <w:rStyle w:val="any"/>
          <w:rFonts w:ascii="PMingLiU" w:eastAsia="PMingLiU" w:hAnsi="PMingLiU" w:cs="PMingLiU"/>
          <w:b w:val="0"/>
          <w:bCs w:val="0"/>
          <w:i w:val="0"/>
          <w:iCs w:val="0"/>
          <w:caps w:val="0"/>
          <w:color w:val="404040"/>
          <w:spacing w:val="0"/>
          <w:sz w:val="26"/>
          <w:szCs w:val="26"/>
        </w:rPr>
        <w:t>指出存在</w:t>
      </w:r>
      <w:r>
        <w:rPr>
          <w:rStyle w:val="any"/>
          <w:rFonts w:ascii="PMingLiU" w:eastAsia="PMingLiU" w:hAnsi="PMingLiU" w:cs="PMingLiU"/>
          <w:b w:val="0"/>
          <w:bCs w:val="0"/>
          <w:i w:val="0"/>
          <w:iCs w:val="0"/>
          <w:caps w:val="0"/>
          <w:color w:val="404040"/>
          <w:spacing w:val="0"/>
          <w:sz w:val="26"/>
          <w:szCs w:val="26"/>
        </w:rPr>
        <w:t>图像重复问题</w:t>
      </w:r>
      <w:r>
        <w:rPr>
          <w:rStyle w:val="any"/>
          <w:rFonts w:ascii="PMingLiU" w:eastAsia="PMingLiU" w:hAnsi="PMingLiU" w:cs="PMingLiU"/>
          <w:b w:val="0"/>
          <w:bCs w:val="0"/>
          <w:i w:val="0"/>
          <w:iCs w:val="0"/>
          <w:caps w:val="0"/>
          <w:color w:val="404040"/>
          <w:spacing w:val="0"/>
          <w:sz w:val="26"/>
          <w:szCs w:val="26"/>
        </w:rPr>
        <w:t>。</w:t>
      </w:r>
      <w:r>
        <w:rPr>
          <w:rStyle w:val="any"/>
          <w:rFonts w:ascii="PMingLiU" w:eastAsia="PMingLiU" w:hAnsi="PMingLiU" w:cs="PMingLiU"/>
          <w:b w:val="0"/>
          <w:bCs w:val="0"/>
          <w:i w:val="0"/>
          <w:iCs w:val="0"/>
          <w:caps w:val="0"/>
          <w:color w:val="404040"/>
          <w:spacing w:val="0"/>
          <w:sz w:val="26"/>
          <w:szCs w:val="26"/>
        </w:rPr>
        <w:t>两篇论文均由第四军医大学西京医院麻醉科团队完成。质疑者还通过动态图对比提供了图像重叠的视觉证据，并表示已将相关情况上报期刊编辑部处理，引发学术界对图像数据真实性及研究诚信的关注。</w:t>
      </w:r>
    </w:p>
    <w:p>
      <w:pPr>
        <w:spacing w:before="0" w:after="24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i w:val="0"/>
          <w:iCs w:val="0"/>
          <w:caps w:val="0"/>
          <w:color w:val="0052FF"/>
          <w:spacing w:val="0"/>
          <w:sz w:val="26"/>
          <w:szCs w:val="26"/>
        </w:rPr>
        <w:t>论文</w:t>
      </w:r>
      <w:r>
        <w:rPr>
          <w:rStyle w:val="any"/>
          <w:rFonts w:ascii="Segoe UI" w:eastAsia="Segoe UI" w:hAnsi="Segoe UI" w:cs="Segoe UI"/>
          <w:b/>
          <w:bCs/>
          <w:i w:val="0"/>
          <w:iCs w:val="0"/>
          <w:caps w:val="0"/>
          <w:color w:val="0052FF"/>
          <w:spacing w:val="0"/>
          <w:sz w:val="26"/>
          <w:szCs w:val="26"/>
        </w:rPr>
        <w:t>1: ‘Protective effect of delayed remote limb ischemic postconditioning: role of mitochondrial K(ATP) channels in a rat model of focal cerebral ischemic reperfusion injury’ </w:t>
      </w:r>
      <w:r>
        <w:rPr>
          <w:rStyle w:val="any"/>
          <w:rFonts w:ascii="PMingLiU" w:eastAsia="PMingLiU" w:hAnsi="PMingLiU" w:cs="PMingLiU"/>
          <w:b/>
          <w:bCs/>
          <w:i w:val="0"/>
          <w:iCs w:val="0"/>
          <w:caps w:val="0"/>
          <w:color w:val="0052FF"/>
          <w:spacing w:val="0"/>
          <w:sz w:val="26"/>
          <w:szCs w:val="26"/>
        </w:rPr>
        <w:t>延迟远程肢体缺血后处理的保护作用：线粒体</w:t>
      </w:r>
      <w:r>
        <w:rPr>
          <w:rStyle w:val="any"/>
          <w:rFonts w:ascii="Segoe UI" w:eastAsia="Segoe UI" w:hAnsi="Segoe UI" w:cs="Segoe UI"/>
          <w:b/>
          <w:bCs/>
          <w:i w:val="0"/>
          <w:iCs w:val="0"/>
          <w:caps w:val="0"/>
          <w:color w:val="0052FF"/>
          <w:spacing w:val="0"/>
          <w:sz w:val="26"/>
          <w:szCs w:val="26"/>
        </w:rPr>
        <w:t>K(ATP)</w:t>
      </w:r>
      <w:r>
        <w:rPr>
          <w:rStyle w:val="any"/>
          <w:rFonts w:ascii="PMingLiU" w:eastAsia="PMingLiU" w:hAnsi="PMingLiU" w:cs="PMingLiU"/>
          <w:b/>
          <w:bCs/>
          <w:i w:val="0"/>
          <w:iCs w:val="0"/>
          <w:caps w:val="0"/>
          <w:color w:val="0052FF"/>
          <w:spacing w:val="0"/>
          <w:sz w:val="26"/>
          <w:szCs w:val="26"/>
        </w:rPr>
        <w:t>通道在大鼠局灶性脑缺血再灌注损伤模型中的作用</w:t>
      </w:r>
      <w:r>
        <w:rPr>
          <w:rStyle w:val="any"/>
          <w:rFonts w:ascii="PMingLiU" w:eastAsia="PMingLiU" w:hAnsi="PMingLiU" w:cs="PMingLiU"/>
          <w:b w:val="0"/>
          <w:bCs w:val="0"/>
          <w:i w:val="0"/>
          <w:iCs w:val="0"/>
          <w:caps w:val="0"/>
          <w:color w:val="404040"/>
          <w:spacing w:val="0"/>
          <w:sz w:val="26"/>
          <w:szCs w:val="26"/>
        </w:rPr>
        <w:t>（</w:t>
      </w:r>
      <w:r>
        <w:rPr>
          <w:rStyle w:val="any"/>
          <w:rFonts w:ascii="Segoe UI" w:eastAsia="Segoe UI" w:hAnsi="Segoe UI" w:cs="Segoe UI"/>
          <w:b w:val="0"/>
          <w:bCs w:val="0"/>
          <w:i w:val="0"/>
          <w:iCs w:val="0"/>
          <w:caps w:val="0"/>
          <w:color w:val="404040"/>
          <w:spacing w:val="0"/>
          <w:sz w:val="26"/>
          <w:szCs w:val="26"/>
        </w:rPr>
        <w:t>doi: 10.1038/jcbfm.2011.199</w:t>
      </w:r>
      <w:r>
        <w:rPr>
          <w:rStyle w:val="any"/>
          <w:rFonts w:ascii="PMingLiU" w:eastAsia="PMingLiU" w:hAnsi="PMingLiU" w:cs="PMingLiU"/>
          <w:b w:val="0"/>
          <w:bCs w:val="0"/>
          <w:i w:val="0"/>
          <w:iCs w:val="0"/>
          <w:caps w:val="0"/>
          <w:color w:val="404040"/>
          <w:spacing w:val="0"/>
          <w:sz w:val="26"/>
          <w:szCs w:val="26"/>
        </w:rPr>
        <w:t>），由</w:t>
      </w:r>
      <w:r>
        <w:rPr>
          <w:rStyle w:val="any"/>
          <w:rFonts w:ascii="Segoe UI" w:eastAsia="Segoe UI" w:hAnsi="Segoe UI" w:cs="Segoe UI"/>
          <w:b w:val="0"/>
          <w:bCs w:val="0"/>
          <w:i w:val="0"/>
          <w:iCs w:val="0"/>
          <w:caps w:val="0"/>
          <w:color w:val="404040"/>
          <w:spacing w:val="0"/>
          <w:sz w:val="26"/>
          <w:szCs w:val="26"/>
        </w:rPr>
        <w:t>Jing Sun , Tong Li , Qi Luan , Jiao Deng , Yan Li , Zhaoju Li , Hailong Dong , </w:t>
      </w:r>
      <w:r>
        <w:rPr>
          <w:rStyle w:val="any"/>
          <w:rFonts w:ascii="Segoe UI" w:eastAsia="Segoe UI" w:hAnsi="Segoe UI" w:cs="Segoe UI"/>
          <w:b/>
          <w:bCs/>
          <w:i w:val="0"/>
          <w:iCs w:val="0"/>
          <w:caps w:val="0"/>
          <w:color w:val="404040"/>
          <w:spacing w:val="0"/>
          <w:sz w:val="26"/>
          <w:szCs w:val="26"/>
        </w:rPr>
        <w:t>Lize Xiong</w:t>
      </w:r>
      <w:r>
        <w:rPr>
          <w:rStyle w:val="any"/>
          <w:rFonts w:ascii="PMingLiU" w:eastAsia="PMingLiU" w:hAnsi="PMingLiU" w:cs="PMingLiU"/>
          <w:b w:val="0"/>
          <w:bCs w:val="0"/>
          <w:i w:val="0"/>
          <w:iCs w:val="0"/>
          <w:caps w:val="0"/>
          <w:color w:val="404040"/>
          <w:spacing w:val="0"/>
          <w:sz w:val="26"/>
          <w:szCs w:val="26"/>
        </w:rPr>
        <w:t>（通讯作者，曾任第四军医大学西京医院院长、国家杰青）共同完成，通讯单位为</w:t>
      </w:r>
      <w:r>
        <w:rPr>
          <w:rStyle w:val="any"/>
          <w:rFonts w:ascii="PMingLiU" w:eastAsia="PMingLiU" w:hAnsi="PMingLiU" w:cs="PMingLiU"/>
          <w:b w:val="0"/>
          <w:bCs w:val="0"/>
          <w:i w:val="0"/>
          <w:iCs w:val="0"/>
          <w:caps w:val="0"/>
          <w:color w:val="404040"/>
          <w:spacing w:val="0"/>
          <w:sz w:val="26"/>
          <w:szCs w:val="26"/>
        </w:rPr>
        <w:t>第四军医大学西京医院麻醉科。</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464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012900" name=""/>
                    <pic:cNvPicPr>
                      <a:picLocks noChangeAspect="1"/>
                    </pic:cNvPicPr>
                  </pic:nvPicPr>
                  <pic:blipFill>
                    <a:blip xmlns:r="http://schemas.openxmlformats.org/officeDocument/2006/relationships" r:embed="rId6"/>
                    <a:stretch>
                      <a:fillRect/>
                    </a:stretch>
                  </pic:blipFill>
                  <pic:spPr>
                    <a:xfrm>
                      <a:off x="0" y="0"/>
                      <a:ext cx="5486400" cy="2946400"/>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Segoe UI" w:eastAsia="Segoe UI" w:hAnsi="Segoe UI" w:cs="Segoe UI"/>
          <w:b/>
          <w:bCs/>
          <w:i w:val="0"/>
          <w:iCs w:val="0"/>
          <w:caps w:val="0"/>
          <w:color w:val="404040"/>
          <w:spacing w:val="0"/>
          <w:sz w:val="26"/>
          <w:szCs w:val="26"/>
        </w:rPr>
        <w:t>2025</w:t>
      </w:r>
      <w:r>
        <w:rPr>
          <w:rStyle w:val="any"/>
          <w:rFonts w:ascii="PMingLiU" w:eastAsia="PMingLiU" w:hAnsi="PMingLiU" w:cs="PMingLiU"/>
          <w:b/>
          <w:bCs/>
          <w:i w:val="0"/>
          <w:iCs w:val="0"/>
          <w:caps w:val="0"/>
          <w:color w:val="404040"/>
          <w:spacing w:val="0"/>
          <w:sz w:val="26"/>
          <w:szCs w:val="26"/>
        </w:rPr>
        <w:t>年</w:t>
      </w:r>
      <w:r>
        <w:rPr>
          <w:rStyle w:val="any"/>
          <w:rFonts w:ascii="Segoe UI" w:eastAsia="Segoe UI" w:hAnsi="Segoe UI" w:cs="Segoe UI"/>
          <w:b/>
          <w:bCs/>
          <w:i w:val="0"/>
          <w:iCs w:val="0"/>
          <w:caps w:val="0"/>
          <w:color w:val="404040"/>
          <w:spacing w:val="0"/>
          <w:sz w:val="26"/>
          <w:szCs w:val="26"/>
        </w:rPr>
        <w:t>4</w:t>
      </w:r>
      <w:r>
        <w:rPr>
          <w:rStyle w:val="any"/>
          <w:rFonts w:ascii="PMingLiU" w:eastAsia="PMingLiU" w:hAnsi="PMingLiU" w:cs="PMingLiU"/>
          <w:b/>
          <w:bCs/>
          <w:i w:val="0"/>
          <w:iCs w:val="0"/>
          <w:caps w:val="0"/>
          <w:color w:val="404040"/>
          <w:spacing w:val="0"/>
          <w:sz w:val="26"/>
          <w:szCs w:val="26"/>
        </w:rPr>
        <w:t>月评论人</w:t>
      </w:r>
      <w:r>
        <w:rPr>
          <w:rStyle w:val="any"/>
          <w:rFonts w:ascii="Segoe UI" w:eastAsia="Segoe UI" w:hAnsi="Segoe UI" w:cs="Segoe UI"/>
          <w:b/>
          <w:bCs/>
          <w:i w:val="0"/>
          <w:iCs w:val="0"/>
          <w:caps w:val="0"/>
          <w:color w:val="404040"/>
          <w:spacing w:val="0"/>
          <w:sz w:val="26"/>
          <w:szCs w:val="26"/>
        </w:rPr>
        <w:t>René Aquarius</w:t>
      </w:r>
      <w:r>
        <w:rPr>
          <w:rStyle w:val="any"/>
          <w:rFonts w:ascii="PMingLiU" w:eastAsia="PMingLiU" w:hAnsi="PMingLiU" w:cs="PMingLiU"/>
          <w:b/>
          <w:bCs/>
          <w:i w:val="0"/>
          <w:iCs w:val="0"/>
          <w:caps w:val="0"/>
          <w:color w:val="404040"/>
          <w:spacing w:val="0"/>
          <w:sz w:val="26"/>
          <w:szCs w:val="26"/>
        </w:rPr>
        <w:t>指出本文存在图像重复：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6"/>
          <w:szCs w:val="26"/>
        </w:rPr>
        <w:t>尊敬的作者：</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6"/>
          <w:szCs w:val="26"/>
        </w:rPr>
        <w:t>我们发现您的两幅图之间存在意外重叠（见下方附图）。</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00152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765036" name=""/>
                    <pic:cNvPicPr>
                      <a:picLocks noChangeAspect="1"/>
                    </pic:cNvPicPr>
                  </pic:nvPicPr>
                  <pic:blipFill>
                    <a:blip xmlns:r="http://schemas.openxmlformats.org/officeDocument/2006/relationships" r:embed="rId7"/>
                    <a:stretch>
                      <a:fillRect/>
                    </a:stretch>
                  </pic:blipFill>
                  <pic:spPr>
                    <a:xfrm>
                      <a:off x="0" y="0"/>
                      <a:ext cx="5486400" cy="20015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6"/>
          <w:szCs w:val="26"/>
        </w:rPr>
        <w:t>我们将通知出版商解决此问题。</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6"/>
          <w:szCs w:val="26"/>
        </w:rPr>
        <w:t>此致，</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6"/>
          <w:szCs w:val="26"/>
        </w:rPr>
        <w:t>Rene Aquarius</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i w:val="0"/>
          <w:iCs w:val="0"/>
          <w:color w:val="000000"/>
          <w:spacing w:val="8"/>
          <w:sz w:val="26"/>
          <w:szCs w:val="26"/>
        </w:rPr>
        <w:t>评论人</w:t>
      </w:r>
      <w:r>
        <w:rPr>
          <w:rStyle w:val="any"/>
          <w:rFonts w:ascii="Arial" w:eastAsia="Arial" w:hAnsi="Arial" w:cs="Arial"/>
          <w:b/>
          <w:bCs/>
          <w:i w:val="0"/>
          <w:iCs w:val="0"/>
          <w:caps w:val="0"/>
          <w:color w:val="000000"/>
          <w:spacing w:val="0"/>
          <w:sz w:val="26"/>
          <w:szCs w:val="26"/>
          <w:shd w:val="clear" w:color="auto" w:fill="FFFFFF"/>
        </w:rPr>
        <w:t>Illex illecebrosus</w:t>
      </w:r>
      <w:r>
        <w:rPr>
          <w:rStyle w:val="any"/>
          <w:rFonts w:ascii="PMingLiU" w:eastAsia="PMingLiU" w:hAnsi="PMingLiU" w:cs="PMingLiU"/>
          <w:b/>
          <w:bCs/>
          <w:i w:val="0"/>
          <w:iCs w:val="0"/>
          <w:caps w:val="0"/>
          <w:color w:val="000000"/>
          <w:spacing w:val="0"/>
          <w:sz w:val="26"/>
          <w:szCs w:val="26"/>
          <w:shd w:val="clear" w:color="auto" w:fill="FFFFFF"/>
        </w:rPr>
        <w:t>发布动图证明重叠：</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861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050484" name=""/>
                    <pic:cNvPicPr>
                      <a:picLocks noChangeAspect="1"/>
                    </pic:cNvPicPr>
                  </pic:nvPicPr>
                  <pic:blipFill>
                    <a:blip xmlns:r="http://schemas.openxmlformats.org/officeDocument/2006/relationships" r:embed="rId8"/>
                    <a:stretch>
                      <a:fillRect/>
                    </a:stretch>
                  </pic:blipFill>
                  <pic:spPr>
                    <a:xfrm>
                      <a:off x="0" y="0"/>
                      <a:ext cx="5486400" cy="30861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i w:val="0"/>
          <w:iCs w:val="0"/>
          <w:caps w:val="0"/>
          <w:color w:val="0052FF"/>
          <w:spacing w:val="0"/>
          <w:sz w:val="26"/>
          <w:szCs w:val="26"/>
        </w:rPr>
        <w:t>论文</w:t>
      </w:r>
      <w:r>
        <w:rPr>
          <w:rStyle w:val="any"/>
          <w:rFonts w:ascii="Segoe UI" w:eastAsia="Segoe UI" w:hAnsi="Segoe UI" w:cs="Segoe UI"/>
          <w:b/>
          <w:bCs/>
          <w:i w:val="0"/>
          <w:iCs w:val="0"/>
          <w:caps w:val="0"/>
          <w:color w:val="0052FF"/>
          <w:spacing w:val="0"/>
          <w:sz w:val="26"/>
          <w:szCs w:val="26"/>
        </w:rPr>
        <w:t>2: ‘Noninvasive limb remote ischemic preconditioning contributes neuroprotective effects via activation of adenosine A1 receptor and redox status after transient focal cerebral ischemia in rats</w:t>
      </w:r>
      <w:r>
        <w:rPr>
          <w:rStyle w:val="any"/>
          <w:rFonts w:ascii="Segoe UI" w:eastAsia="Segoe UI" w:hAnsi="Segoe UI" w:cs="Segoe UI"/>
          <w:b/>
          <w:bCs/>
          <w:i w:val="0"/>
          <w:iCs w:val="0"/>
          <w:caps w:val="0"/>
          <w:color w:val="0052FF"/>
          <w:spacing w:val="0"/>
          <w:sz w:val="26"/>
          <w:szCs w:val="26"/>
        </w:rPr>
        <w:t>’ </w:t>
      </w:r>
      <w:r>
        <w:rPr>
          <w:rStyle w:val="any"/>
          <w:rFonts w:ascii="PMingLiU" w:eastAsia="PMingLiU" w:hAnsi="PMingLiU" w:cs="PMingLiU"/>
          <w:b/>
          <w:bCs/>
          <w:i w:val="0"/>
          <w:iCs w:val="0"/>
          <w:caps w:val="0"/>
          <w:color w:val="0052FF"/>
          <w:spacing w:val="0"/>
          <w:sz w:val="26"/>
          <w:szCs w:val="26"/>
        </w:rPr>
        <w:t>非侵入性肢体远程缺血预处理通过激活大鼠短暂性局灶性脑缺血后的腺苷</w:t>
      </w:r>
      <w:r>
        <w:rPr>
          <w:rStyle w:val="any"/>
          <w:rFonts w:ascii="Segoe UI" w:eastAsia="Segoe UI" w:hAnsi="Segoe UI" w:cs="Segoe UI"/>
          <w:b/>
          <w:bCs/>
          <w:i w:val="0"/>
          <w:iCs w:val="0"/>
          <w:caps w:val="0"/>
          <w:color w:val="0052FF"/>
          <w:spacing w:val="0"/>
          <w:sz w:val="26"/>
          <w:szCs w:val="26"/>
        </w:rPr>
        <w:t>A1</w:t>
      </w:r>
      <w:r>
        <w:rPr>
          <w:rStyle w:val="any"/>
          <w:rFonts w:ascii="PMingLiU" w:eastAsia="PMingLiU" w:hAnsi="PMingLiU" w:cs="PMingLiU"/>
          <w:b/>
          <w:bCs/>
          <w:i w:val="0"/>
          <w:iCs w:val="0"/>
          <w:caps w:val="0"/>
          <w:color w:val="0052FF"/>
          <w:spacing w:val="0"/>
          <w:sz w:val="26"/>
          <w:szCs w:val="26"/>
        </w:rPr>
        <w:t>受体和氧化还原状态发挥神经保护作用</w:t>
      </w:r>
      <w:r>
        <w:rPr>
          <w:rStyle w:val="any"/>
          <w:rFonts w:ascii="PMingLiU" w:eastAsia="PMingLiU" w:hAnsi="PMingLiU" w:cs="PMingLiU"/>
          <w:b w:val="0"/>
          <w:bCs w:val="0"/>
          <w:i w:val="0"/>
          <w:iCs w:val="0"/>
          <w:caps w:val="0"/>
          <w:color w:val="404040"/>
          <w:spacing w:val="0"/>
          <w:sz w:val="26"/>
          <w:szCs w:val="26"/>
        </w:rPr>
        <w:t>（</w:t>
      </w:r>
      <w:r>
        <w:rPr>
          <w:rStyle w:val="any"/>
          <w:rFonts w:ascii="Segoe UI" w:eastAsia="Segoe UI" w:hAnsi="Segoe UI" w:cs="Segoe UI"/>
          <w:b w:val="0"/>
          <w:bCs w:val="0"/>
          <w:i w:val="0"/>
          <w:iCs w:val="0"/>
          <w:caps w:val="0"/>
          <w:color w:val="404040"/>
          <w:spacing w:val="0"/>
          <w:sz w:val="26"/>
          <w:szCs w:val="26"/>
        </w:rPr>
        <w:t>doi: 10.1016/j.brainres.2012.04.017</w:t>
      </w:r>
      <w:r>
        <w:rPr>
          <w:rStyle w:val="any"/>
          <w:rFonts w:ascii="PMingLiU" w:eastAsia="PMingLiU" w:hAnsi="PMingLiU" w:cs="PMingLiU"/>
          <w:b w:val="0"/>
          <w:bCs w:val="0"/>
          <w:i w:val="0"/>
          <w:iCs w:val="0"/>
          <w:caps w:val="0"/>
          <w:color w:val="404040"/>
          <w:spacing w:val="0"/>
          <w:sz w:val="26"/>
          <w:szCs w:val="26"/>
        </w:rPr>
        <w:t>），由</w:t>
      </w:r>
      <w:r>
        <w:rPr>
          <w:rStyle w:val="any"/>
          <w:rFonts w:ascii="Segoe UI" w:eastAsia="Segoe UI" w:hAnsi="Segoe UI" w:cs="Segoe UI"/>
          <w:b w:val="0"/>
          <w:bCs w:val="0"/>
          <w:i w:val="0"/>
          <w:iCs w:val="0"/>
          <w:caps w:val="0"/>
          <w:color w:val="404040"/>
          <w:spacing w:val="0"/>
          <w:sz w:val="26"/>
          <w:szCs w:val="26"/>
        </w:rPr>
        <w:t>Sheng Hu , Hailong Dong , Haopeng Zhang , Shiquan Wang , Lichao Hou , Shaoyang Chen , Jinsong Zhang , </w:t>
      </w:r>
      <w:r>
        <w:rPr>
          <w:rStyle w:val="any"/>
          <w:rFonts w:ascii="Segoe UI" w:eastAsia="Segoe UI" w:hAnsi="Segoe UI" w:cs="Segoe UI"/>
          <w:b/>
          <w:bCs/>
          <w:i w:val="0"/>
          <w:iCs w:val="0"/>
          <w:caps w:val="0"/>
          <w:color w:val="404040"/>
          <w:spacing w:val="0"/>
          <w:sz w:val="26"/>
          <w:szCs w:val="26"/>
        </w:rPr>
        <w:t>Lize Xiong</w:t>
      </w:r>
      <w:r>
        <w:rPr>
          <w:rStyle w:val="any"/>
          <w:rFonts w:ascii="PMingLiU" w:eastAsia="PMingLiU" w:hAnsi="PMingLiU" w:cs="PMingLiU"/>
          <w:b w:val="0"/>
          <w:bCs w:val="0"/>
          <w:i w:val="0"/>
          <w:iCs w:val="0"/>
          <w:caps w:val="0"/>
          <w:color w:val="404040"/>
          <w:spacing w:val="0"/>
          <w:sz w:val="26"/>
          <w:szCs w:val="26"/>
        </w:rPr>
        <w:t>（通讯作者，曾任第四军医大学西京医院院长、国家杰青）共同完成，通讯单位为</w:t>
      </w:r>
      <w:r>
        <w:rPr>
          <w:rStyle w:val="any"/>
          <w:rFonts w:ascii="PMingLiU" w:eastAsia="PMingLiU" w:hAnsi="PMingLiU" w:cs="PMingLiU"/>
          <w:b w:val="0"/>
          <w:bCs w:val="0"/>
          <w:i w:val="0"/>
          <w:iCs w:val="0"/>
          <w:caps w:val="0"/>
          <w:color w:val="404040"/>
          <w:spacing w:val="0"/>
          <w:sz w:val="26"/>
          <w:szCs w:val="26"/>
        </w:rPr>
        <w:t>第四军医大学西京医院麻醉科。</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77032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768409" name=""/>
                    <pic:cNvPicPr>
                      <a:picLocks noChangeAspect="1"/>
                    </pic:cNvPicPr>
                  </pic:nvPicPr>
                  <pic:blipFill>
                    <a:blip xmlns:r="http://schemas.openxmlformats.org/officeDocument/2006/relationships" r:embed="rId9"/>
                    <a:stretch>
                      <a:fillRect/>
                    </a:stretch>
                  </pic:blipFill>
                  <pic:spPr>
                    <a:xfrm>
                      <a:off x="0" y="0"/>
                      <a:ext cx="5486400" cy="4770325"/>
                    </a:xfrm>
                    <a:prstGeom prst="rect">
                      <a:avLst/>
                    </a:prstGeom>
                  </pic:spPr>
                </pic:pic>
              </a:graphicData>
            </a:graphic>
          </wp:inline>
        </w:drawing>
      </w:r>
    </w:p>
    <w:p>
      <w:pPr>
        <w:spacing w:before="0" w:after="120" w:line="384" w:lineRule="atLeast"/>
        <w:ind w:left="300" w:right="300"/>
        <w:rPr>
          <w:rStyle w:val="any"/>
          <w:rFonts w:ascii="Times New Roman" w:eastAsia="Times New Roman" w:hAnsi="Times New Roman" w:cs="Times New Roman"/>
          <w:spacing w:val="8"/>
        </w:rPr>
      </w:pPr>
      <w:r>
        <w:rPr>
          <w:rStyle w:val="any"/>
          <w:rFonts w:ascii="Segoe UI" w:eastAsia="Segoe UI" w:hAnsi="Segoe UI" w:cs="Segoe UI"/>
          <w:b/>
          <w:bCs/>
          <w:i w:val="0"/>
          <w:iCs w:val="0"/>
          <w:caps w:val="0"/>
          <w:color w:val="404040"/>
          <w:spacing w:val="0"/>
          <w:sz w:val="26"/>
          <w:szCs w:val="26"/>
        </w:rPr>
        <w:t>2025</w:t>
      </w:r>
      <w:r>
        <w:rPr>
          <w:rStyle w:val="any"/>
          <w:rFonts w:ascii="PMingLiU" w:eastAsia="PMingLiU" w:hAnsi="PMingLiU" w:cs="PMingLiU"/>
          <w:b/>
          <w:bCs/>
          <w:i w:val="0"/>
          <w:iCs w:val="0"/>
          <w:caps w:val="0"/>
          <w:color w:val="404040"/>
          <w:spacing w:val="0"/>
          <w:sz w:val="26"/>
          <w:szCs w:val="26"/>
        </w:rPr>
        <w:t>年</w:t>
      </w:r>
      <w:r>
        <w:rPr>
          <w:rStyle w:val="any"/>
          <w:rFonts w:ascii="Segoe UI" w:eastAsia="Segoe UI" w:hAnsi="Segoe UI" w:cs="Segoe UI"/>
          <w:b/>
          <w:bCs/>
          <w:i w:val="0"/>
          <w:iCs w:val="0"/>
          <w:caps w:val="0"/>
          <w:color w:val="404040"/>
          <w:spacing w:val="0"/>
          <w:sz w:val="26"/>
          <w:szCs w:val="26"/>
        </w:rPr>
        <w:t>4</w:t>
      </w:r>
      <w:r>
        <w:rPr>
          <w:rStyle w:val="any"/>
          <w:rFonts w:ascii="PMingLiU" w:eastAsia="PMingLiU" w:hAnsi="PMingLiU" w:cs="PMingLiU"/>
          <w:b/>
          <w:bCs/>
          <w:i w:val="0"/>
          <w:iCs w:val="0"/>
          <w:caps w:val="0"/>
          <w:color w:val="404040"/>
          <w:spacing w:val="0"/>
          <w:sz w:val="26"/>
          <w:szCs w:val="26"/>
        </w:rPr>
        <w:t>月评论人</w:t>
      </w:r>
      <w:r>
        <w:rPr>
          <w:rStyle w:val="any"/>
          <w:rFonts w:ascii="Segoe UI" w:eastAsia="Segoe UI" w:hAnsi="Segoe UI" w:cs="Segoe UI"/>
          <w:b/>
          <w:bCs/>
          <w:i w:val="0"/>
          <w:iCs w:val="0"/>
          <w:caps w:val="0"/>
          <w:color w:val="404040"/>
          <w:spacing w:val="0"/>
          <w:sz w:val="26"/>
          <w:szCs w:val="26"/>
        </w:rPr>
        <w:t xml:space="preserve"> René Aquarius</w:t>
      </w:r>
      <w:r>
        <w:rPr>
          <w:rStyle w:val="any"/>
          <w:rFonts w:ascii="PMingLiU" w:eastAsia="PMingLiU" w:hAnsi="PMingLiU" w:cs="PMingLiU"/>
          <w:b/>
          <w:bCs/>
          <w:i w:val="0"/>
          <w:iCs w:val="0"/>
          <w:caps w:val="0"/>
          <w:color w:val="404040"/>
          <w:spacing w:val="0"/>
          <w:sz w:val="26"/>
          <w:szCs w:val="26"/>
        </w:rPr>
        <w:t>指出：</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尊敬的作者：</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我们发现您的一个图表中存在意外重叠（见下方附图）。</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3716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69025" name=""/>
                    <pic:cNvPicPr>
                      <a:picLocks noChangeAspect="1"/>
                    </pic:cNvPicPr>
                  </pic:nvPicPr>
                  <pic:blipFill>
                    <a:blip xmlns:r="http://schemas.openxmlformats.org/officeDocument/2006/relationships" r:embed="rId10"/>
                    <a:stretch>
                      <a:fillRect/>
                    </a:stretch>
                  </pic:blipFill>
                  <pic:spPr>
                    <a:xfrm>
                      <a:off x="0" y="0"/>
                      <a:ext cx="5486400" cy="1371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我们将通知出版商解决此问题。</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此致，</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Rene Aquarius</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评论人</w:t>
      </w:r>
      <w:r>
        <w:rPr>
          <w:rStyle w:val="any"/>
          <w:rFonts w:ascii="Times New Roman" w:eastAsia="Times New Roman" w:hAnsi="Times New Roman" w:cs="Times New Roman"/>
          <w:b/>
          <w:bCs/>
          <w:spacing w:val="8"/>
        </w:rPr>
        <w:t>Illex illecebrosus</w:t>
      </w:r>
      <w:r>
        <w:rPr>
          <w:rStyle w:val="any"/>
          <w:rFonts w:ascii="PMingLiU" w:eastAsia="PMingLiU" w:hAnsi="PMingLiU" w:cs="PMingLiU"/>
          <w:b/>
          <w:bCs/>
          <w:spacing w:val="8"/>
        </w:rPr>
        <w:t>发布动图证明重叠：</w:t>
      </w:r>
      <w:r>
        <w:rPr>
          <w:rStyle w:val="any"/>
          <w:rFonts w:ascii="Times New Roman" w:eastAsia="Times New Roman" w:hAnsi="Times New Roman" w:cs="Times New Roman"/>
          <w:spacing w:val="8"/>
        </w:rPr>
        <w:t> </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861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462279" name=""/>
                    <pic:cNvPicPr>
                      <a:picLocks noChangeAspect="1"/>
                    </pic:cNvPicPr>
                  </pic:nvPicPr>
                  <pic:blipFill>
                    <a:blip xmlns:r="http://schemas.openxmlformats.org/officeDocument/2006/relationships" r:embed="rId11"/>
                    <a:stretch>
                      <a:fillRect/>
                    </a:stretch>
                  </pic:blipFill>
                  <pic:spPr>
                    <a:xfrm>
                      <a:off x="0" y="0"/>
                      <a:ext cx="5486400" cy="30861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消息来源：</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https://pubpeer.com/publications/0BD1FBEFFB7CCF4F1B088D5750478E#0</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https://pubpeer.com/publications/D10897F3E3C83DC9FDA0E73B01A2CE#0</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404040"/>
          <w:spacing w:val="0"/>
          <w:sz w:val="23"/>
          <w:szCs w:val="23"/>
        </w:rPr>
        <w:t>如需论文查重，请联系</w:t>
      </w:r>
      <w:r>
        <w:rPr>
          <w:rStyle w:val="any"/>
          <w:rFonts w:ascii="Segoe UI" w:eastAsia="Segoe UI" w:hAnsi="Segoe UI" w:cs="Segoe UI"/>
          <w:b w:val="0"/>
          <w:bCs w:val="0"/>
          <w:i w:val="0"/>
          <w:iCs w:val="0"/>
          <w:caps w:val="0"/>
          <w:color w:val="404040"/>
          <w:spacing w:val="0"/>
          <w:sz w:val="23"/>
          <w:szCs w:val="23"/>
        </w:rPr>
        <w:t>QQ</w:t>
      </w:r>
      <w:r>
        <w:rPr>
          <w:rStyle w:val="any"/>
          <w:rFonts w:ascii="PMingLiU" w:eastAsia="PMingLiU" w:hAnsi="PMingLiU" w:cs="PMingLiU"/>
          <w:b w:val="0"/>
          <w:bCs w:val="0"/>
          <w:i w:val="0"/>
          <w:iCs w:val="0"/>
          <w:caps w:val="0"/>
          <w:color w:val="404040"/>
          <w:spacing w:val="0"/>
          <w:sz w:val="23"/>
          <w:szCs w:val="23"/>
        </w:rPr>
        <w:t>号</w:t>
      </w:r>
      <w:r>
        <w:rPr>
          <w:rStyle w:val="any"/>
          <w:rFonts w:ascii="Segoe UI" w:eastAsia="Segoe UI" w:hAnsi="Segoe UI" w:cs="Segoe UI"/>
          <w:b w:val="0"/>
          <w:bCs w:val="0"/>
          <w:i w:val="0"/>
          <w:iCs w:val="0"/>
          <w:caps w:val="0"/>
          <w:color w:val="404040"/>
          <w:spacing w:val="0"/>
          <w:sz w:val="23"/>
          <w:szCs w:val="23"/>
        </w:rPr>
        <w:t>3953278353</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419225" cy="1425436"/>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94703" name=""/>
                    <pic:cNvPicPr>
                      <a:picLocks noChangeAspect="1"/>
                    </pic:cNvPicPr>
                  </pic:nvPicPr>
                  <pic:blipFill>
                    <a:blip xmlns:r="http://schemas.openxmlformats.org/officeDocument/2006/relationships" r:embed="rId12"/>
                    <a:stretch>
                      <a:fillRect/>
                    </a:stretch>
                  </pic:blipFill>
                  <pic:spPr>
                    <a:xfrm>
                      <a:off x="0" y="0"/>
                      <a:ext cx="1419225" cy="1425436"/>
                    </a:xfrm>
                    <a:prstGeom prst="rect">
                      <a:avLst/>
                    </a:prstGeom>
                  </pic:spPr>
                </pic:pic>
              </a:graphicData>
            </a:graphic>
          </wp:inline>
        </w:drawing>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3" w:anchor="wechat_redirect" w:tgtFrame="_blank" w:tooltip="第四军医大学西京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第四军医大学西京医院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hyperlink" Target="https://mp.weixin.qq.com/mp/appmsgalbum?__biz=MzkyNzY3NzY3Nw==&amp;action=getalbum&amp;album_id=3683265894148538378" TargetMode="Externa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zY3NzY3Nw==&amp;mid=2247501436&amp;idx=4&amp;sn=5a1fd2084ed00fc2ca519d30bf21b852"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