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图像重复与细胞系污染！湖南师范大学医学院十二年前旧文遭撤稿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学术深瞳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2025-04-17 11:33:07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国际期刊《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PLOS One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》于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2025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4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15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日撤回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2013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年发表的一项关于中药成分蓟黄素增强胃癌细胞凋亡的研究。该论文题为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6"/>
          <w:szCs w:val="26"/>
        </w:rPr>
        <w:t>‘Casticin potentiates TRAIL-induced apoptosis of gastric cancer cells through endoplasmic reticulum stress’ </w:t>
      </w:r>
      <w:r>
        <w:rPr>
          <w:rStyle w:val="any"/>
          <w:rFonts w:ascii="PMingLiU" w:eastAsia="PMingLiU" w:hAnsi="PMingLiU" w:cs="PMingLiU"/>
          <w:b/>
          <w:bCs/>
          <w:spacing w:val="8"/>
          <w:sz w:val="26"/>
          <w:szCs w:val="26"/>
        </w:rPr>
        <w:t>紫花牡丹通过内质网应激增强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6"/>
          <w:szCs w:val="26"/>
        </w:rPr>
        <w:t>TRAIL</w:t>
      </w:r>
      <w:r>
        <w:rPr>
          <w:rStyle w:val="any"/>
          <w:rFonts w:ascii="PMingLiU" w:eastAsia="PMingLiU" w:hAnsi="PMingLiU" w:cs="PMingLiU"/>
          <w:b/>
          <w:bCs/>
          <w:spacing w:val="8"/>
          <w:sz w:val="26"/>
          <w:szCs w:val="26"/>
        </w:rPr>
        <w:t>诱导的胃癌细胞凋亡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doi: 10.1371/journal.pone.0058855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），由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Yuan Zhou  , Li Tian , Lingzhi Long , Meifang Quan , Fei Liu , 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6"/>
          <w:szCs w:val="26"/>
        </w:rPr>
        <w:t>Jianguo Cao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（通讯作者）共同完成，通讯单位为湖南师范大学医学院。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4196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323556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41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6"/>
          <w:szCs w:val="26"/>
        </w:rPr>
        <w:t>2020</w:t>
      </w:r>
      <w:r>
        <w:rPr>
          <w:rStyle w:val="any"/>
          <w:rFonts w:ascii="PMingLiU" w:eastAsia="PMingLiU" w:hAnsi="PMingLiU" w:cs="PMingLiU"/>
          <w:b/>
          <w:bCs/>
          <w:spacing w:val="8"/>
          <w:sz w:val="26"/>
          <w:szCs w:val="26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6"/>
          <w:szCs w:val="26"/>
        </w:rPr>
        <w:t>3</w:t>
      </w:r>
      <w:r>
        <w:rPr>
          <w:rStyle w:val="any"/>
          <w:rFonts w:ascii="PMingLiU" w:eastAsia="PMingLiU" w:hAnsi="PMingLiU" w:cs="PMingLiU"/>
          <w:b/>
          <w:bCs/>
          <w:spacing w:val="8"/>
          <w:sz w:val="26"/>
          <w:szCs w:val="26"/>
        </w:rPr>
        <w:t>月评论人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6"/>
          <w:szCs w:val="26"/>
        </w:rPr>
        <w:t>Elisabeth M Bik</w:t>
      </w:r>
      <w:r>
        <w:rPr>
          <w:rStyle w:val="any"/>
          <w:rFonts w:ascii="PMingLiU" w:eastAsia="PMingLiU" w:hAnsi="PMingLiU" w:cs="PMingLiU"/>
          <w:b/>
          <w:bCs/>
          <w:spacing w:val="8"/>
          <w:sz w:val="26"/>
          <w:szCs w:val="26"/>
        </w:rPr>
        <w:t>指出：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 xml:space="preserve"> 6A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：</w:t>
      </w:r>
    </w:p>
    <w:p>
      <w:pPr>
        <w:pStyle w:val="p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hanging="21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红色框：在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 xml:space="preserve"> DR4 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面板中，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 xml:space="preserve">3h 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 xml:space="preserve"> 6h 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泳道与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 xml:space="preserve"> 12h 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 xml:space="preserve"> 24h 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泳道相似</w:t>
      </w:r>
    </w:p>
    <w:p>
      <w:pPr>
        <w:pStyle w:val="p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hanging="21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绿色箭头：某些泳道之间似乎可见明显的垂直过渡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已于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 xml:space="preserve">2015 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年向期刊报告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749747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622080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497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6"/>
          <w:szCs w:val="26"/>
        </w:rPr>
        <w:t>2022</w:t>
      </w:r>
      <w:r>
        <w:rPr>
          <w:rStyle w:val="any"/>
          <w:rFonts w:ascii="PMingLiU" w:eastAsia="PMingLiU" w:hAnsi="PMingLiU" w:cs="PMingLiU"/>
          <w:b/>
          <w:bCs/>
          <w:spacing w:val="8"/>
          <w:sz w:val="26"/>
          <w:szCs w:val="26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6"/>
          <w:szCs w:val="26"/>
        </w:rPr>
        <w:t>2</w:t>
      </w:r>
      <w:r>
        <w:rPr>
          <w:rStyle w:val="any"/>
          <w:rFonts w:ascii="PMingLiU" w:eastAsia="PMingLiU" w:hAnsi="PMingLiU" w:cs="PMingLiU"/>
          <w:b/>
          <w:bCs/>
          <w:spacing w:val="8"/>
          <w:sz w:val="26"/>
          <w:szCs w:val="26"/>
        </w:rPr>
        <w:t>月评论人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6"/>
          <w:szCs w:val="26"/>
        </w:rPr>
        <w:t>Actinopolyspora biskrensis</w:t>
      </w:r>
      <w:r>
        <w:rPr>
          <w:rStyle w:val="any"/>
          <w:rFonts w:ascii="PMingLiU" w:eastAsia="PMingLiU" w:hAnsi="PMingLiU" w:cs="PMingLiU"/>
          <w:b/>
          <w:bCs/>
          <w:spacing w:val="8"/>
          <w:sz w:val="26"/>
          <w:szCs w:val="26"/>
        </w:rPr>
        <w:t>指出：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我同意上述担忧，并注意到图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 xml:space="preserve"> 5B 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中可能存在重复的泳道。请问作者能否提供原始的未裁剪扫描图？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在至少有一位共同作者的论文中，对图像的担忧似乎是一个反复出现的问题：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https://pubpeer.com/search?q=authors%3A"Jianguo+Cao"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51104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178437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511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26"/>
          <w:szCs w:val="26"/>
        </w:rPr>
        <w:t>2025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  <w:sz w:val="26"/>
          <w:szCs w:val="26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26"/>
          <w:szCs w:val="26"/>
        </w:rPr>
        <w:t>4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  <w:sz w:val="26"/>
          <w:szCs w:val="26"/>
        </w:rPr>
        <w:t>月评论人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26"/>
          <w:szCs w:val="26"/>
        </w:rPr>
        <w:t>Elisabeth M Bik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  <w:sz w:val="26"/>
          <w:szCs w:val="26"/>
        </w:rPr>
        <w:t>发布了本文的撤稿声明：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已撤稿，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8"/>
          <w:sz w:val="26"/>
          <w:szCs w:val="26"/>
        </w:rPr>
        <w:t>2025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8"/>
          <w:sz w:val="26"/>
          <w:szCs w:val="26"/>
        </w:rPr>
        <w:t>4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月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8"/>
          <w:sz w:val="26"/>
          <w:szCs w:val="26"/>
        </w:rPr>
        <w:t>15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日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 https://journals.plos.org/plosone/article?id=10.1371/journal.pone.0322907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808080"/>
          <w:spacing w:val="8"/>
        </w:rPr>
      </w:pPr>
      <w:r>
        <w:pict>
          <v:rect id="_x0000_i1025" style="width:6in;height:0.75pt" o:hrpct="1000" o:hrstd="t" o:hr="t" filled="t" fillcolor="gray" stroked="f">
            <v:path strokeok="f"/>
          </v:rect>
        </w:pic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在本文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8"/>
          <w:sz w:val="26"/>
          <w:szCs w:val="26"/>
        </w:rPr>
        <w:t xml:space="preserve"> [1] 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发表之后，有人对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8"/>
          <w:sz w:val="26"/>
          <w:szCs w:val="26"/>
        </w:rPr>
        <w:t>2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和图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8"/>
          <w:sz w:val="26"/>
          <w:szCs w:val="26"/>
        </w:rPr>
        <w:t>4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至图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8"/>
          <w:sz w:val="26"/>
          <w:szCs w:val="26"/>
        </w:rPr>
        <w:t>7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中的结果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提出了质疑。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具体问题如下：</w:t>
      </w:r>
    </w:p>
    <w:p>
      <w:pPr>
        <w:pStyle w:val="p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hanging="21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8"/>
          <w:sz w:val="26"/>
          <w:szCs w:val="26"/>
        </w:rPr>
        <w:t>2H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8"/>
          <w:sz w:val="26"/>
          <w:szCs w:val="26"/>
        </w:rPr>
        <w:t>PARP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面板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中，当调整对比度后，可以看到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第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8"/>
          <w:sz w:val="26"/>
          <w:szCs w:val="26"/>
        </w:rPr>
        <w:t>1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、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8"/>
          <w:sz w:val="26"/>
          <w:szCs w:val="26"/>
        </w:rPr>
        <w:t>2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、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8"/>
          <w:sz w:val="26"/>
          <w:szCs w:val="26"/>
        </w:rPr>
        <w:t>4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和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8"/>
          <w:sz w:val="26"/>
          <w:szCs w:val="26"/>
        </w:rPr>
        <w:t>5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泳道周围的背景区域与整张图的整体背景不一致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。</w:t>
      </w:r>
    </w:p>
    <w:p>
      <w:pPr>
        <w:pStyle w:val="p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hanging="21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下列图像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虽然标注为不同的实验结果，但看起来相似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：</w:t>
      </w:r>
    </w:p>
    <w:p>
      <w:pPr>
        <w:pStyle w:val="p"/>
        <w:numPr>
          <w:ilvl w:val="1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hanging="244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8"/>
          <w:sz w:val="26"/>
          <w:szCs w:val="26"/>
        </w:rPr>
        <w:t>4A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中的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8"/>
          <w:sz w:val="26"/>
          <w:szCs w:val="26"/>
        </w:rPr>
        <w:t>DR4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面板，第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8"/>
          <w:sz w:val="26"/>
          <w:szCs w:val="26"/>
        </w:rPr>
        <w:t>3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泳道和第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8"/>
          <w:sz w:val="26"/>
          <w:szCs w:val="26"/>
        </w:rPr>
        <w:t>4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泳道；</w:t>
      </w:r>
    </w:p>
    <w:p>
      <w:pPr>
        <w:pStyle w:val="p"/>
        <w:numPr>
          <w:ilvl w:val="1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hanging="244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8"/>
          <w:sz w:val="26"/>
          <w:szCs w:val="26"/>
        </w:rPr>
        <w:t>5B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中的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8"/>
          <w:sz w:val="26"/>
          <w:szCs w:val="26"/>
        </w:rPr>
        <w:t>DR5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面板，第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8"/>
          <w:sz w:val="26"/>
          <w:szCs w:val="26"/>
        </w:rPr>
        <w:t>3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泳道和第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8"/>
          <w:sz w:val="26"/>
          <w:szCs w:val="26"/>
        </w:rPr>
        <w:t>5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泳道；</w:t>
      </w:r>
    </w:p>
    <w:p>
      <w:pPr>
        <w:pStyle w:val="p"/>
        <w:numPr>
          <w:ilvl w:val="1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hanging="244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8"/>
          <w:sz w:val="26"/>
          <w:szCs w:val="26"/>
        </w:rPr>
        <w:t>6A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中的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8"/>
          <w:sz w:val="26"/>
          <w:szCs w:val="26"/>
        </w:rPr>
        <w:t>DR4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面板，第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8"/>
          <w:sz w:val="26"/>
          <w:szCs w:val="26"/>
        </w:rPr>
        <w:t>2-3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泳道与第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8"/>
          <w:sz w:val="26"/>
          <w:szCs w:val="26"/>
        </w:rPr>
        <w:t>4-5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泳道。</w:t>
      </w:r>
    </w:p>
    <w:p>
      <w:pPr>
        <w:pStyle w:val="p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hanging="21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下列面板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尽管表示不同实验，图像之间仍高度相似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：</w:t>
      </w:r>
    </w:p>
    <w:p>
      <w:pPr>
        <w:pStyle w:val="p"/>
        <w:numPr>
          <w:ilvl w:val="1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hanging="244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8"/>
          <w:sz w:val="26"/>
          <w:szCs w:val="26"/>
        </w:rPr>
        <w:t>6C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中的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8"/>
          <w:sz w:val="26"/>
          <w:szCs w:val="26"/>
        </w:rPr>
        <w:t>CHOP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面板（本文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8"/>
          <w:sz w:val="26"/>
          <w:szCs w:val="26"/>
        </w:rPr>
        <w:t>[1]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）与文献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8"/>
          <w:sz w:val="26"/>
          <w:szCs w:val="26"/>
        </w:rPr>
        <w:t>[2]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中的图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8"/>
          <w:sz w:val="26"/>
          <w:szCs w:val="26"/>
        </w:rPr>
        <w:t>4D GADD153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面板；</w:t>
      </w:r>
    </w:p>
    <w:p>
      <w:pPr>
        <w:pStyle w:val="p"/>
        <w:numPr>
          <w:ilvl w:val="1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hanging="244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8"/>
          <w:sz w:val="26"/>
          <w:szCs w:val="26"/>
        </w:rPr>
        <w:t>6C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中的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8"/>
          <w:sz w:val="26"/>
          <w:szCs w:val="26"/>
        </w:rPr>
        <w:t>DR4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面板（本文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8"/>
          <w:sz w:val="26"/>
          <w:szCs w:val="26"/>
        </w:rPr>
        <w:t>[1]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）与文献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8"/>
          <w:sz w:val="26"/>
          <w:szCs w:val="26"/>
        </w:rPr>
        <w:t>[2]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中的图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8"/>
          <w:sz w:val="26"/>
          <w:szCs w:val="26"/>
        </w:rPr>
        <w:t>4B β-actin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面板；</w:t>
      </w:r>
    </w:p>
    <w:p>
      <w:pPr>
        <w:pStyle w:val="p"/>
        <w:numPr>
          <w:ilvl w:val="1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hanging="244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8"/>
          <w:sz w:val="26"/>
          <w:szCs w:val="26"/>
        </w:rPr>
        <w:t>7C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中的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8"/>
          <w:sz w:val="26"/>
          <w:szCs w:val="26"/>
        </w:rPr>
        <w:t>DR5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面板（本文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8"/>
          <w:sz w:val="26"/>
          <w:szCs w:val="26"/>
        </w:rPr>
        <w:t>[1]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）与文献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8"/>
          <w:sz w:val="26"/>
          <w:szCs w:val="26"/>
        </w:rPr>
        <w:t>[3]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中的图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8"/>
          <w:sz w:val="26"/>
          <w:szCs w:val="26"/>
        </w:rPr>
        <w:t>7B DR5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面板（该文已在文献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8"/>
          <w:sz w:val="26"/>
          <w:szCs w:val="26"/>
        </w:rPr>
        <w:t>[4]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中被撤稿）；</w:t>
      </w:r>
    </w:p>
    <w:p>
      <w:pPr>
        <w:pStyle w:val="p"/>
        <w:numPr>
          <w:ilvl w:val="1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hanging="244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8"/>
          <w:sz w:val="26"/>
          <w:szCs w:val="26"/>
        </w:rPr>
        <w:t>7C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中的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8"/>
          <w:sz w:val="26"/>
          <w:szCs w:val="26"/>
        </w:rPr>
        <w:t>CHOP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面板（本文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8"/>
          <w:sz w:val="26"/>
          <w:szCs w:val="26"/>
        </w:rPr>
        <w:t>[1]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）与文献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8"/>
          <w:sz w:val="26"/>
          <w:szCs w:val="26"/>
        </w:rPr>
        <w:t>[3,4]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中的图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8"/>
          <w:sz w:val="26"/>
          <w:szCs w:val="26"/>
        </w:rPr>
        <w:t>7B CHOP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面板；</w:t>
      </w:r>
    </w:p>
    <w:p>
      <w:pPr>
        <w:pStyle w:val="p"/>
        <w:numPr>
          <w:ilvl w:val="1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hanging="244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8"/>
          <w:sz w:val="26"/>
          <w:szCs w:val="26"/>
        </w:rPr>
        <w:t>7C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中的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8"/>
          <w:sz w:val="26"/>
          <w:szCs w:val="26"/>
        </w:rPr>
        <w:t>β-actin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面板（本文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8"/>
          <w:sz w:val="26"/>
          <w:szCs w:val="26"/>
        </w:rPr>
        <w:t>[1]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）与文献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8"/>
          <w:sz w:val="26"/>
          <w:szCs w:val="26"/>
        </w:rPr>
        <w:t>[3,4]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中的图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8"/>
          <w:sz w:val="26"/>
          <w:szCs w:val="26"/>
        </w:rPr>
        <w:t>7B β-actin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面板。</w:t>
      </w:r>
    </w:p>
    <w:p>
      <w:pPr>
        <w:pStyle w:val="p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hanging="21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以下面板存在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一处或多处垂直不连续现象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，疑似图像拼接：</w:t>
      </w:r>
    </w:p>
    <w:p>
      <w:pPr>
        <w:pStyle w:val="p"/>
        <w:numPr>
          <w:ilvl w:val="1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hanging="244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8"/>
          <w:sz w:val="26"/>
          <w:szCs w:val="26"/>
        </w:rPr>
        <w:t>5B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中的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8"/>
          <w:sz w:val="26"/>
          <w:szCs w:val="26"/>
        </w:rPr>
        <w:t>β-actin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面板；</w:t>
      </w:r>
    </w:p>
    <w:p>
      <w:pPr>
        <w:pStyle w:val="p"/>
        <w:numPr>
          <w:ilvl w:val="1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hanging="244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8"/>
          <w:sz w:val="26"/>
          <w:szCs w:val="26"/>
        </w:rPr>
        <w:t>6A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中的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8"/>
          <w:sz w:val="26"/>
          <w:szCs w:val="26"/>
        </w:rPr>
        <w:t>GRP78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面板；</w:t>
      </w:r>
    </w:p>
    <w:p>
      <w:pPr>
        <w:pStyle w:val="p"/>
        <w:numPr>
          <w:ilvl w:val="1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hanging="244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8"/>
          <w:sz w:val="26"/>
          <w:szCs w:val="26"/>
        </w:rPr>
        <w:t>6A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中的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8"/>
          <w:sz w:val="26"/>
          <w:szCs w:val="26"/>
        </w:rPr>
        <w:t>DR4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面板。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编辑部曾请求作者做出回应并提供原始数据，但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作者未作回应或无法联系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此外，在本文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8"/>
          <w:sz w:val="26"/>
          <w:szCs w:val="26"/>
        </w:rPr>
        <w:t>[1]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发表后，文中所使用的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8"/>
          <w:sz w:val="26"/>
          <w:szCs w:val="26"/>
        </w:rPr>
        <w:t>BGC-823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、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8"/>
          <w:sz w:val="26"/>
          <w:szCs w:val="26"/>
        </w:rPr>
        <w:t xml:space="preserve">SGC-7901 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和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8"/>
          <w:sz w:val="26"/>
          <w:szCs w:val="26"/>
        </w:rPr>
        <w:t xml:space="preserve"> MGC-803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细胞系被发现是受污染细胞系，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可能是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8"/>
          <w:sz w:val="26"/>
          <w:szCs w:val="26"/>
        </w:rPr>
        <w:t>HeLa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细胞的衍生物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，相关研究见文献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8"/>
          <w:sz w:val="26"/>
          <w:szCs w:val="26"/>
        </w:rPr>
        <w:t>[5–8]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鉴于上述尚未解决的问题，这些问题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严重影响了研究结果和结论的可靠性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，《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8"/>
          <w:sz w:val="26"/>
          <w:szCs w:val="26"/>
        </w:rPr>
        <w:t>PLOS ONE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》编辑部决定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撤回本论文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所有作者均未直接回应或无法联系。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消息来源：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https://pubpeer.com/publications/2596C5A7287C83AFB4518CEF8AF7B4#0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如需论文查重，请联系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QQ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号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3953278353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628775" cy="163830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591723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10" w:anchor="wechat_redirect" w:tgtFrame="_blank" w:tooltip="湖南师范大学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湖南师范大学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mp.weixin.qq.com/mp/appmsgalbum?__biz=MzkyNzY3NzY3Nw==&amp;action=getalbum&amp;album_id=3595424519911014404" TargetMode="Externa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zY3NzY3Nw==&amp;mid=2247501393&amp;idx=6&amp;sn=ab2bf32c7b3a1aa70067c59d1639598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