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眼科学术风波：浙大二院、中山大学等团队论文图片现疑云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43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近日，《Investigative Ophthalmology &amp; Visual Science》期刊2013年发表的题为’Functional analyses of TNFR2 in physiological and pathological retina angiogenesis‘ 的研究受到评论人质疑。该研究由Ting Wan , Zhe Xu , Huanjiao Jenny Zhou , Haifeng Zhang , Yan Luo , Yonghao Li（通讯作者） , Wang Min（通讯作者）共同完成，通讯作者Wang Min单位为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耶鲁大学医学院病理学系血管生物学和治疗学跨系项目，通讯作者Yonghao Li单位为中山大学中山眼科中心， 中山大学眼科学国家重点实验室，第一作者Ting Wan单位为浙江大学医学院附属第二医院眼科中心。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251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74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36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2025年4月评论人Sholto David指出本文存在图像重复： 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9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977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75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70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https://pubpeer.com/publications/028912A778A1E1325306EF4BC3C92D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47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82&amp;idx=1&amp;sn=af27483a3b40850478f9aad76441f69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