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上海市宝山区中西医结合医院</w:t>
        </w:r>
        <w:r>
          <w:rPr>
            <w:rStyle w:val="a"/>
            <w:rFonts w:ascii="Times New Roman" w:eastAsia="Times New Roman" w:hAnsi="Times New Roman" w:cs="Times New Roman"/>
            <w:b w:val="0"/>
            <w:bCs w:val="0"/>
            <w:spacing w:val="8"/>
          </w:rPr>
          <w:t>&amp;</w:t>
        </w:r>
        <w:r>
          <w:rPr>
            <w:rStyle w:val="a"/>
            <w:rFonts w:ascii="PMingLiU" w:eastAsia="PMingLiU" w:hAnsi="PMingLiU" w:cs="PMingLiU"/>
            <w:b w:val="0"/>
            <w:bCs w:val="0"/>
            <w:spacing w:val="8"/>
          </w:rPr>
          <w:t>上海市中医药大学曙光医院汪庆明的论文被撤稿</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r>
        <w:rPr>
          <w:rStyle w:val="richmediameta"/>
          <w:rFonts w:ascii="Times New Roman" w:eastAsia="Times New Roman" w:hAnsi="Times New Roman" w:cs="Times New Roman"/>
          <w:color w:val="A5A5A5"/>
          <w:spacing w:val="8"/>
        </w:rPr>
        <w:t>R2</w:t>
      </w:r>
      <w:hyperlink r:id="rId5" w:history="1">
        <w:bookmarkStart w:id="0" w:name="js_name"/>
        <w:r>
          <w:rPr>
            <w:rStyle w:val="a"/>
            <w:rFonts w:ascii="Times New Roman" w:eastAsia="Times New Roman" w:hAnsi="Times New Roman" w:cs="Times New Roman"/>
            <w:spacing w:val="8"/>
            <w:sz w:val="23"/>
            <w:szCs w:val="23"/>
          </w:rPr>
          <w:t>Reviewer 2</w:t>
        </w:r>
      </w:hyperlink>
      <w:bookmarkEnd w:id="0"/>
      <w:r>
        <w:rPr>
          <w:rStyle w:val="richmediametalistem"/>
          <w:rFonts w:ascii="Times New Roman" w:eastAsia="Times New Roman" w:hAnsi="Times New Roman" w:cs="Times New Roman"/>
          <w:color w:val="A5A5A5"/>
          <w:spacing w:val="8"/>
          <w:sz w:val="23"/>
          <w:szCs w:val="23"/>
        </w:rPr>
        <w:t>2025-04-09 13:33:28</w:t>
      </w:r>
      <w:r>
        <w:rPr>
          <w:rStyle w:val="richmediametalistem"/>
          <w:rFonts w:ascii="PMingLiU" w:eastAsia="PMingLiU" w:hAnsi="PMingLiU" w:cs="PMingLiU"/>
          <w:color w:val="A5A5A5"/>
          <w:spacing w:val="8"/>
          <w:sz w:val="23"/>
          <w:szCs w:val="23"/>
        </w:rPr>
        <w:t>浙江</w:t>
      </w:r>
    </w:p>
    <w:p>
      <w:pPr>
        <w:spacing w:before="0" w:after="0"/>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773609" cy="773609"/>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3647455" name=""/>
                    <pic:cNvPicPr>
                      <a:picLocks noChangeAspect="1"/>
                    </pic:cNvPicPr>
                  </pic:nvPicPr>
                  <pic:blipFill>
                    <a:blip xmlns:r="http://schemas.openxmlformats.org/officeDocument/2006/relationships" r:embed="rId6"/>
                    <a:stretch>
                      <a:fillRect/>
                    </a:stretch>
                  </pic:blipFill>
                  <pic:spPr>
                    <a:xfrm>
                      <a:off x="0" y="0"/>
                      <a:ext cx="773609" cy="773609"/>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84" w:lineRule="atLeast"/>
        <w:ind w:left="450" w:right="300"/>
        <w:jc w:val="both"/>
        <w:rPr>
          <w:rStyle w:val="any"/>
          <w:rFonts w:ascii="Times New Roman" w:eastAsia="Times New Roman" w:hAnsi="Times New Roman" w:cs="Times New Roman"/>
          <w:spacing w:val="9"/>
        </w:rPr>
      </w:pPr>
      <w:r>
        <w:rPr>
          <w:rStyle w:val="any"/>
          <w:rFonts w:ascii="PMingLiU" w:eastAsia="PMingLiU" w:hAnsi="PMingLiU" w:cs="PMingLiU"/>
          <w:spacing w:val="9"/>
        </w:rPr>
        <w:t>点击蓝字关注我们</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shd w:val="clear" w:color="auto" w:fill="CB591B"/>
        </w:rPr>
        <w:drawing>
          <wp:inline>
            <wp:extent cx="951328" cy="951855"/>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907949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36" w:lineRule="atLeast"/>
        <w:ind w:left="300" w:right="300"/>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论文信息</w:t>
      </w:r>
    </w:p>
    <w:p>
      <w:pPr>
        <w:pStyle w:val="p"/>
        <w:pBdr>
          <w:top w:val="none" w:sz="0" w:space="0" w:color="auto"/>
          <w:left w:val="none" w:sz="0" w:space="0" w:color="auto"/>
          <w:bottom w:val="none" w:sz="0" w:space="0" w:color="auto"/>
          <w:right w:val="none" w:sz="0" w:space="0" w:color="auto"/>
        </w:pBdr>
        <w:spacing w:before="0" w:after="15" w:line="378" w:lineRule="atLeast"/>
        <w:ind w:left="315" w:right="315"/>
        <w:rPr>
          <w:rStyle w:val="any"/>
          <w:rFonts w:ascii="Times New Roman" w:eastAsia="Times New Roman" w:hAnsi="Times New Roman" w:cs="Times New Roman"/>
          <w:spacing w:val="9"/>
          <w:sz w:val="21"/>
          <w:szCs w:val="21"/>
        </w:rPr>
      </w:pP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r>
        <w:rPr>
          <w:rStyle w:val="any"/>
          <w:rFonts w:ascii="Times New Roman" w:eastAsia="Times New Roman" w:hAnsi="Times New Roman" w:cs="Times New Roman"/>
          <w:spacing w:val="9"/>
          <w:sz w:val="21"/>
          <w:szCs w:val="21"/>
        </w:rPr>
        <w:t>2021</w:t>
      </w:r>
      <w:r>
        <w:rPr>
          <w:rStyle w:val="any"/>
          <w:rFonts w:ascii="PMingLiU" w:eastAsia="PMingLiU" w:hAnsi="PMingLiU" w:cs="PMingLiU"/>
          <w:spacing w:val="9"/>
          <w:sz w:val="21"/>
          <w:szCs w:val="21"/>
        </w:rPr>
        <w:t>年</w:t>
      </w:r>
      <w:r>
        <w:rPr>
          <w:rStyle w:val="any"/>
          <w:rFonts w:ascii="Times New Roman" w:eastAsia="Times New Roman" w:hAnsi="Times New Roman" w:cs="Times New Roman"/>
          <w:spacing w:val="9"/>
          <w:sz w:val="21"/>
          <w:szCs w:val="21"/>
        </w:rPr>
        <w:t>10</w:t>
      </w:r>
      <w:r>
        <w:rPr>
          <w:rStyle w:val="any"/>
          <w:rFonts w:ascii="PMingLiU" w:eastAsia="PMingLiU" w:hAnsi="PMingLiU" w:cs="PMingLiU"/>
          <w:spacing w:val="9"/>
          <w:sz w:val="21"/>
          <w:szCs w:val="21"/>
        </w:rPr>
        <w:t>月</w:t>
      </w:r>
      <w:r>
        <w:rPr>
          <w:rStyle w:val="any"/>
          <w:rFonts w:ascii="Times New Roman" w:eastAsia="Times New Roman" w:hAnsi="Times New Roman" w:cs="Times New Roman"/>
          <w:spacing w:val="9"/>
          <w:sz w:val="21"/>
          <w:szCs w:val="21"/>
        </w:rPr>
        <w:t>20</w:t>
      </w:r>
      <w:r>
        <w:rPr>
          <w:rStyle w:val="any"/>
          <w:rFonts w:ascii="PMingLiU" w:eastAsia="PMingLiU" w:hAnsi="PMingLiU" w:cs="PMingLiU"/>
          <w:spacing w:val="9"/>
          <w:sz w:val="21"/>
          <w:szCs w:val="21"/>
        </w:rPr>
        <w:t>日，上海市宝山区中西医结合医院的</w:t>
      </w:r>
      <w:r>
        <w:rPr>
          <w:rStyle w:val="any"/>
          <w:rFonts w:ascii="Times New Roman" w:eastAsia="Times New Roman" w:hAnsi="Times New Roman" w:cs="Times New Roman"/>
          <w:color w:val="C84D0C"/>
          <w:spacing w:val="9"/>
          <w:sz w:val="21"/>
          <w:szCs w:val="21"/>
        </w:rPr>
        <w:t>Wenjun Zhao</w:t>
      </w:r>
      <w:r>
        <w:rPr>
          <w:rStyle w:val="any"/>
          <w:rFonts w:ascii="PMingLiU" w:eastAsia="PMingLiU" w:hAnsi="PMingLiU" w:cs="PMingLiU"/>
          <w:color w:val="C84D0C"/>
          <w:spacing w:val="9"/>
          <w:sz w:val="21"/>
          <w:szCs w:val="21"/>
        </w:rPr>
        <w:t>（</w:t>
      </w:r>
      <w:r>
        <w:rPr>
          <w:rStyle w:val="any"/>
          <w:rFonts w:ascii="PMingLiU" w:eastAsia="PMingLiU" w:hAnsi="PMingLiU" w:cs="PMingLiU"/>
          <w:color w:val="C84D0C"/>
          <w:spacing w:val="9"/>
          <w:sz w:val="21"/>
          <w:szCs w:val="21"/>
        </w:rPr>
        <w:t>第一作者）</w:t>
      </w:r>
      <w:r>
        <w:rPr>
          <w:rStyle w:val="any"/>
          <w:rFonts w:ascii="Times New Roman" w:eastAsia="Times New Roman" w:hAnsi="Times New Roman" w:cs="Times New Roman"/>
          <w:spacing w:val="9"/>
          <w:sz w:val="21"/>
          <w:szCs w:val="21"/>
        </w:rPr>
        <w:t xml:space="preserve"> &amp; </w:t>
      </w:r>
      <w:r>
        <w:rPr>
          <w:rStyle w:val="any"/>
          <w:rFonts w:ascii="PMingLiU" w:eastAsia="PMingLiU" w:hAnsi="PMingLiU" w:cs="PMingLiU"/>
          <w:spacing w:val="9"/>
          <w:sz w:val="21"/>
          <w:szCs w:val="21"/>
        </w:rPr>
        <w:t>上海市中医药大学曙光医院的</w:t>
      </w:r>
      <w:r>
        <w:rPr>
          <w:rStyle w:val="any"/>
          <w:rFonts w:ascii="Times New Roman" w:eastAsia="Times New Roman" w:hAnsi="Times New Roman" w:cs="Times New Roman"/>
          <w:color w:val="C84D0C"/>
          <w:spacing w:val="9"/>
          <w:sz w:val="21"/>
          <w:szCs w:val="21"/>
        </w:rPr>
        <w:t>Qingming Wang</w:t>
      </w:r>
      <w:r>
        <w:rPr>
          <w:rStyle w:val="any"/>
          <w:rFonts w:ascii="PMingLiU" w:eastAsia="PMingLiU" w:hAnsi="PMingLiU" w:cs="PMingLiU"/>
          <w:color w:val="C84D0C"/>
          <w:spacing w:val="9"/>
          <w:sz w:val="21"/>
          <w:szCs w:val="21"/>
        </w:rPr>
        <w:t>（通讯作者</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音译</w:t>
      </w:r>
      <w:r>
        <w:rPr>
          <w:rStyle w:val="any"/>
          <w:rFonts w:ascii="Times New Roman" w:eastAsia="Times New Roman" w:hAnsi="Times New Roman" w:cs="Times New Roman"/>
          <w:color w:val="C84D0C"/>
          <w:spacing w:val="9"/>
          <w:sz w:val="21"/>
          <w:szCs w:val="21"/>
        </w:rPr>
        <w:t xml:space="preserve"> </w:t>
      </w:r>
      <w:r>
        <w:rPr>
          <w:rStyle w:val="any"/>
          <w:rFonts w:ascii="PMingLiU" w:eastAsia="PMingLiU" w:hAnsi="PMingLiU" w:cs="PMingLiU"/>
          <w:color w:val="C84D0C"/>
          <w:spacing w:val="9"/>
          <w:sz w:val="21"/>
          <w:szCs w:val="21"/>
        </w:rPr>
        <w:t>汪庆明）</w:t>
      </w:r>
      <w:r>
        <w:rPr>
          <w:rStyle w:val="any"/>
          <w:rFonts w:ascii="PMingLiU" w:eastAsia="PMingLiU" w:hAnsi="PMingLiU" w:cs="PMingLiU"/>
          <w:spacing w:val="9"/>
          <w:sz w:val="21"/>
          <w:szCs w:val="21"/>
        </w:rPr>
        <w:t>在</w:t>
      </w:r>
      <w:r>
        <w:rPr>
          <w:rStyle w:val="any"/>
          <w:rFonts w:ascii="Times New Roman" w:eastAsia="Times New Roman" w:hAnsi="Times New Roman" w:cs="Times New Roman"/>
          <w:spacing w:val="9"/>
          <w:sz w:val="21"/>
          <w:szCs w:val="21"/>
        </w:rPr>
        <w:t>Molecular Medicine Reports</w:t>
      </w:r>
      <w:r>
        <w:rPr>
          <w:rStyle w:val="any"/>
          <w:rFonts w:ascii="PMingLiU" w:eastAsia="PMingLiU" w:hAnsi="PMingLiU" w:cs="PMingLiU"/>
          <w:spacing w:val="9"/>
          <w:sz w:val="21"/>
          <w:szCs w:val="21"/>
        </w:rPr>
        <w:t>（中科院四区</w:t>
      </w:r>
      <w:r>
        <w:rPr>
          <w:rStyle w:val="any"/>
          <w:rFonts w:ascii="Times New Roman" w:eastAsia="Times New Roman" w:hAnsi="Times New Roman" w:cs="Times New Roman"/>
          <w:spacing w:val="9"/>
          <w:sz w:val="21"/>
          <w:szCs w:val="21"/>
        </w:rPr>
        <w:t xml:space="preserve"> IF=3.4</w:t>
      </w:r>
      <w:r>
        <w:rPr>
          <w:rStyle w:val="any"/>
          <w:rFonts w:ascii="PMingLiU" w:eastAsia="PMingLiU" w:hAnsi="PMingLiU" w:cs="PMingLiU"/>
          <w:spacing w:val="9"/>
          <w:sz w:val="21"/>
          <w:szCs w:val="21"/>
        </w:rPr>
        <w:t>）期刊上在线发表题为</w:t>
      </w:r>
      <w:r>
        <w:rPr>
          <w:rStyle w:val="any"/>
          <w:rFonts w:ascii="Times New Roman" w:eastAsia="Times New Roman" w:hAnsi="Times New Roman" w:cs="Times New Roman"/>
          <w:color w:val="C84D0C"/>
          <w:spacing w:val="9"/>
          <w:sz w:val="21"/>
          <w:szCs w:val="21"/>
        </w:rPr>
        <w:t>"Knockdown of TRIM9 attenuates irinotecan?induced intestinal mucositis in IEC?6 cells by regulating DUSP6 expression via the P38 pathway"</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通过</w:t>
      </w:r>
      <w:r>
        <w:rPr>
          <w:rStyle w:val="any"/>
          <w:rFonts w:ascii="Times New Roman" w:eastAsia="Times New Roman" w:hAnsi="Times New Roman" w:cs="Times New Roman"/>
          <w:spacing w:val="9"/>
          <w:sz w:val="21"/>
          <w:szCs w:val="21"/>
        </w:rPr>
        <w:t>P38</w:t>
      </w:r>
      <w:r>
        <w:rPr>
          <w:rStyle w:val="any"/>
          <w:rFonts w:ascii="PMingLiU" w:eastAsia="PMingLiU" w:hAnsi="PMingLiU" w:cs="PMingLiU"/>
          <w:spacing w:val="9"/>
          <w:sz w:val="21"/>
          <w:szCs w:val="21"/>
        </w:rPr>
        <w:t>通路调节</w:t>
      </w:r>
      <w:r>
        <w:rPr>
          <w:rStyle w:val="any"/>
          <w:rFonts w:ascii="Times New Roman" w:eastAsia="Times New Roman" w:hAnsi="Times New Roman" w:cs="Times New Roman"/>
          <w:spacing w:val="9"/>
          <w:sz w:val="21"/>
          <w:szCs w:val="21"/>
        </w:rPr>
        <w:t>DUSP6</w:t>
      </w:r>
      <w:r>
        <w:rPr>
          <w:rStyle w:val="any"/>
          <w:rFonts w:ascii="PMingLiU" w:eastAsia="PMingLiU" w:hAnsi="PMingLiU" w:cs="PMingLiU"/>
          <w:spacing w:val="9"/>
          <w:sz w:val="21"/>
          <w:szCs w:val="21"/>
        </w:rPr>
        <w:t>的表达，敲除</w:t>
      </w:r>
      <w:r>
        <w:rPr>
          <w:rStyle w:val="any"/>
          <w:rFonts w:ascii="Times New Roman" w:eastAsia="Times New Roman" w:hAnsi="Times New Roman" w:cs="Times New Roman"/>
          <w:spacing w:val="9"/>
          <w:sz w:val="21"/>
          <w:szCs w:val="21"/>
        </w:rPr>
        <w:t>TRIM9</w:t>
      </w:r>
      <w:r>
        <w:rPr>
          <w:rStyle w:val="any"/>
          <w:rFonts w:ascii="PMingLiU" w:eastAsia="PMingLiU" w:hAnsi="PMingLiU" w:cs="PMingLiU"/>
          <w:spacing w:val="9"/>
          <w:sz w:val="21"/>
          <w:szCs w:val="21"/>
        </w:rPr>
        <w:t>可减轻伊立替康诱导的</w:t>
      </w:r>
      <w:r>
        <w:rPr>
          <w:rStyle w:val="any"/>
          <w:rFonts w:ascii="Times New Roman" w:eastAsia="Times New Roman" w:hAnsi="Times New Roman" w:cs="Times New Roman"/>
          <w:spacing w:val="9"/>
          <w:sz w:val="21"/>
          <w:szCs w:val="21"/>
        </w:rPr>
        <w:t>IEC-6</w:t>
      </w:r>
      <w:r>
        <w:rPr>
          <w:rStyle w:val="any"/>
          <w:rFonts w:ascii="PMingLiU" w:eastAsia="PMingLiU" w:hAnsi="PMingLiU" w:cs="PMingLiU"/>
          <w:spacing w:val="9"/>
          <w:sz w:val="21"/>
          <w:szCs w:val="21"/>
        </w:rPr>
        <w:t>细胞肠粘膜炎</w:t>
      </w:r>
      <w:r>
        <w:rPr>
          <w:rStyle w:val="any"/>
          <w:rFonts w:ascii="Times New Roman" w:eastAsia="Times New Roman" w:hAnsi="Times New Roman" w:cs="Times New Roman"/>
          <w:spacing w:val="9"/>
          <w:sz w:val="21"/>
          <w:szCs w:val="21"/>
        </w:rPr>
        <w:t>)</w:t>
      </w:r>
      <w:r>
        <w:rPr>
          <w:rStyle w:val="any"/>
          <w:rFonts w:ascii="PMingLiU" w:eastAsia="PMingLiU" w:hAnsi="PMingLiU" w:cs="PMingLiU"/>
          <w:spacing w:val="9"/>
          <w:sz w:val="21"/>
          <w:szCs w:val="21"/>
        </w:rPr>
        <w:t>论文。</w:t>
      </w:r>
    </w:p>
    <w:p>
      <w:pPr>
        <w:pStyle w:val="p"/>
        <w:pBdr>
          <w:top w:val="none" w:sz="0" w:space="0" w:color="auto"/>
          <w:left w:val="none" w:sz="0" w:space="0" w:color="auto"/>
          <w:bottom w:val="none" w:sz="0" w:space="0" w:color="auto"/>
          <w:right w:val="none" w:sz="0" w:space="0" w:color="auto"/>
        </w:pBdr>
        <w:spacing w:before="0" w:after="0" w:line="432" w:lineRule="atLeast"/>
        <w:ind w:left="330" w:right="330"/>
        <w:rPr>
          <w:rStyle w:val="any"/>
          <w:rFonts w:ascii="Times New Roman" w:eastAsia="Times New Roman" w:hAnsi="Times New Roman" w:cs="Times New Roman"/>
          <w:spacing w:val="9"/>
        </w:rPr>
      </w:pP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40200"/>
            <wp:docPr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988519" name=""/>
                    <pic:cNvPicPr>
                      <a:picLocks noChangeAspect="1"/>
                    </pic:cNvPicPr>
                  </pic:nvPicPr>
                  <pic:blipFill>
                    <a:blip xmlns:r="http://schemas.openxmlformats.org/officeDocument/2006/relationships" r:embed="rId8"/>
                    <a:stretch>
                      <a:fillRect/>
                    </a:stretch>
                  </pic:blipFill>
                  <pic:spPr>
                    <a:xfrm>
                      <a:off x="0" y="0"/>
                      <a:ext cx="5486400" cy="41402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119831" cy="8229600"/>
            <wp:docPr id="100004"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65346" name=""/>
                    <pic:cNvPicPr>
                      <a:picLocks noChangeAspect="1"/>
                    </pic:cNvPicPr>
                  </pic:nvPicPr>
                  <pic:blipFill>
                    <a:blip xmlns:r="http://schemas.openxmlformats.org/officeDocument/2006/relationships" r:embed="rId9"/>
                    <a:stretch>
                      <a:fillRect/>
                    </a:stretch>
                  </pic:blipFill>
                  <pic:spPr>
                    <a:xfrm>
                      <a:off x="0" y="0"/>
                      <a:ext cx="5119831" cy="8229600"/>
                    </a:xfrm>
                    <a:prstGeom prst="rect">
                      <a:avLst/>
                    </a:prstGeom>
                  </pic:spPr>
                </pic:pic>
              </a:graphicData>
            </a:graphic>
          </wp:inline>
        </w:drawing>
      </w:r>
    </w:p>
    <w:p>
      <w:pPr>
        <w:spacing w:before="0" w:after="0" w:line="384" w:lineRule="atLeast"/>
        <w:ind w:left="300" w:right="300"/>
        <w:jc w:val="center"/>
        <w:rPr>
          <w:rStyle w:val="any"/>
          <w:rFonts w:ascii="Times New Roman" w:eastAsia="Times New Roman" w:hAnsi="Times New Roman" w:cs="Times New Roman"/>
          <w:spacing w:val="9"/>
        </w:rPr>
      </w:pPr>
      <w:r>
        <w:rPr>
          <w:rStyle w:val="any"/>
          <w:rFonts w:ascii="Times New Roman" w:eastAsia="Times New Roman" w:hAnsi="Times New Roman" w:cs="Times New Roman"/>
          <w:strike w:val="0"/>
          <w:spacing w:val="9"/>
          <w:u w:val="none"/>
        </w:rPr>
        <w:drawing>
          <wp:inline>
            <wp:extent cx="5486400" cy="4114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29705" name=""/>
                    <pic:cNvPicPr>
                      <a:picLocks noChangeAspect="1"/>
                    </pic:cNvPicPr>
                  </pic:nvPicPr>
                  <pic:blipFill>
                    <a:blip xmlns:r="http://schemas.openxmlformats.org/officeDocument/2006/relationships" r:embed="rId10"/>
                    <a:stretch>
                      <a:fillRect/>
                    </a:stretch>
                  </pic:blipFill>
                  <pic:spPr>
                    <a:xfrm>
                      <a:off x="0" y="0"/>
                      <a:ext cx="5486400" cy="41148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9"/>
        </w:rPr>
      </w:pPr>
    </w:p>
    <w:p>
      <w:pPr>
        <w:shd w:val="clear" w:color="auto" w:fill="FFFFFF"/>
        <w:spacing w:before="0" w:after="0" w:line="378" w:lineRule="atLeast"/>
        <w:ind w:left="330" w:right="330"/>
        <w:jc w:val="center"/>
        <w:rPr>
          <w:rStyle w:val="any"/>
          <w:rFonts w:ascii="Microsoft YaHei UI" w:eastAsia="Microsoft YaHei UI" w:hAnsi="Microsoft YaHei UI" w:cs="Microsoft YaHei UI"/>
          <w:color w:val="3E3E3E"/>
          <w:spacing w:val="8"/>
          <w:sz w:val="21"/>
          <w:szCs w:val="21"/>
        </w:rPr>
      </w:pPr>
      <w:r>
        <w:rPr>
          <w:rStyle w:val="any"/>
          <w:rFonts w:ascii="Microsoft YaHei UI" w:eastAsia="Microsoft YaHei UI" w:hAnsi="Microsoft YaHei UI" w:cs="Microsoft YaHei UI"/>
          <w:strike w:val="0"/>
          <w:color w:val="3E3E3E"/>
          <w:spacing w:val="8"/>
          <w:sz w:val="21"/>
          <w:szCs w:val="21"/>
          <w:u w:val="none"/>
          <w:shd w:val="clear" w:color="auto" w:fill="CB591B"/>
        </w:rPr>
        <w:drawing>
          <wp:inline>
            <wp:extent cx="951328" cy="951855"/>
            <wp:docPr id="100006"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726953"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378" w:lineRule="atLeast"/>
        <w:ind w:left="330" w:right="330"/>
        <w:jc w:val="both"/>
        <w:rPr>
          <w:rStyle w:val="any"/>
          <w:rFonts w:ascii="Microsoft YaHei UI" w:eastAsia="Microsoft YaHei UI" w:hAnsi="Microsoft YaHei UI" w:cs="Microsoft YaHei UI"/>
          <w:color w:val="C84D0C"/>
          <w:spacing w:val="8"/>
          <w:sz w:val="21"/>
          <w:szCs w:val="21"/>
        </w:rPr>
      </w:pPr>
      <w:r>
        <w:rPr>
          <w:rStyle w:val="any"/>
          <w:rFonts w:ascii="Microsoft YaHei UI" w:eastAsia="Microsoft YaHei UI" w:hAnsi="Microsoft YaHei UI" w:cs="Microsoft YaHei UI"/>
          <w:b/>
          <w:bCs/>
          <w:color w:val="C84D0C"/>
          <w:spacing w:val="8"/>
          <w:sz w:val="21"/>
          <w:szCs w:val="21"/>
        </w:rPr>
        <w:t>质疑信息</w:t>
      </w:r>
    </w:p>
    <w:p>
      <w:pPr>
        <w:pStyle w:val="p"/>
        <w:pBdr>
          <w:top w:val="none" w:sz="0" w:space="0" w:color="auto"/>
          <w:left w:val="none" w:sz="0" w:space="0" w:color="auto"/>
          <w:bottom w:val="none" w:sz="0" w:space="0" w:color="auto"/>
          <w:right w:val="none" w:sz="0" w:space="0" w:color="auto"/>
        </w:pBdr>
        <w:shd w:val="clear" w:color="auto" w:fill="FFFFFF"/>
        <w:spacing w:before="0" w:after="0" w:line="378" w:lineRule="atLeast"/>
        <w:ind w:left="330" w:right="330"/>
        <w:rPr>
          <w:rStyle w:val="any"/>
          <w:rFonts w:ascii="Microsoft YaHei UI" w:eastAsia="Microsoft YaHei UI" w:hAnsi="Microsoft YaHei UI" w:cs="Microsoft YaHei UI"/>
          <w:color w:val="3E3E3E"/>
          <w:spacing w:val="9"/>
          <w:sz w:val="21"/>
          <w:szCs w:val="21"/>
        </w:rPr>
      </w:pPr>
    </w:p>
    <w:p>
      <w:pPr>
        <w:pStyle w:val="p"/>
        <w:widowControl/>
        <w:numPr>
          <w:ilvl w:val="0"/>
          <w:numId w:val="1"/>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图3F的GAPDH条带出现在几篇无关论文中。</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Loading-control bands from Fig 4C of "CCL26 regulates the proportion of CD4+CD25+FOXP3+ Tregs and the production of inflammatory factors in peripheral blood mononuclear cells following acute ischemic stroke via the STAT5 pathway" (Dong et al 2020); Fig 4e of "Upregulation of ARHGAP30 attenuates pancreatic cancer progression by inactivating the β-catenin pathway" (Zhou et al 2020); Fig 5c from Zhou et al.[right] Fig 3F.</w:t>
      </w:r>
      <w:r>
        <w:rPr>
          <w:rStyle w:val="any"/>
          <w:rFonts w:ascii="Microsoft YaHei UI" w:eastAsia="Microsoft YaHei UI" w:hAnsi="Microsoft YaHei UI" w:cs="Microsoft YaHei UI"/>
          <w:b w:val="0"/>
          <w:bCs w:val="0"/>
          <w:i w:val="0"/>
          <w:iCs w:val="0"/>
          <w:caps w:val="0"/>
          <w:color w:val="3E3E3E"/>
          <w:spacing w:val="9"/>
          <w:sz w:val="21"/>
          <w:szCs w:val="21"/>
        </w:rPr>
        <w:t>Fig 8B,D.</w:t>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14452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466345" name=""/>
                    <pic:cNvPicPr>
                      <a:picLocks noChangeAspect="1"/>
                    </pic:cNvPicPr>
                  </pic:nvPicPr>
                  <pic:blipFill>
                    <a:blip xmlns:r="http://schemas.openxmlformats.org/officeDocument/2006/relationships" r:embed="rId11"/>
                    <a:stretch>
                      <a:fillRect/>
                    </a:stretch>
                  </pic:blipFill>
                  <pic:spPr>
                    <a:xfrm>
                      <a:off x="0" y="0"/>
                      <a:ext cx="5486400" cy="3144520"/>
                    </a:xfrm>
                    <a:prstGeom prst="rect">
                      <a:avLst/>
                    </a:prstGeom>
                  </pic:spPr>
                </pic:pic>
              </a:graphicData>
            </a:graphic>
          </wp:inline>
        </w:drawing>
      </w:r>
    </w:p>
    <w:p>
      <w:pPr>
        <w:widowControl/>
        <w:shd w:val="clear" w:color="auto" w:fill="FFFFFF"/>
        <w:spacing w:before="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2717800"/>
            <wp:docPr id="100008" name=""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5183769" name=""/>
                    <pic:cNvPicPr>
                      <a:picLocks noChangeAspect="1"/>
                    </pic:cNvPicPr>
                  </pic:nvPicPr>
                  <pic:blipFill>
                    <a:blip xmlns:r="http://schemas.openxmlformats.org/officeDocument/2006/relationships" r:embed="rId12"/>
                    <a:stretch>
                      <a:fillRect/>
                    </a:stretch>
                  </pic:blipFill>
                  <pic:spPr>
                    <a:xfrm>
                      <a:off x="0" y="0"/>
                      <a:ext cx="5486400" cy="2717800"/>
                    </a:xfrm>
                    <a:prstGeom prst="rect">
                      <a:avLst/>
                    </a:prstGeom>
                  </pic:spPr>
                </pic:pic>
              </a:graphicData>
            </a:graphic>
          </wp:inline>
        </w:drawing>
      </w:r>
    </w:p>
    <w:p>
      <w:pPr>
        <w:pStyle w:val="p"/>
        <w:widowControl/>
        <w:pBdr>
          <w:top w:val="none" w:sz="0" w:space="0" w:color="auto"/>
          <w:left w:val="none" w:sz="0" w:space="0" w:color="auto"/>
          <w:bottom w:val="none" w:sz="0" w:space="0" w:color="auto"/>
          <w:right w:val="none" w:sz="0" w:space="0" w:color="auto"/>
        </w:pBdr>
        <w:shd w:val="clear" w:color="auto" w:fill="FFFFFF"/>
        <w:spacing w:before="0"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color w:val="3E3E3E"/>
          <w:spacing w:val="9"/>
          <w:sz w:val="26"/>
          <w:szCs w:val="26"/>
        </w:rPr>
        <w:t> </w:t>
      </w:r>
    </w:p>
    <w:p>
      <w:pPr>
        <w:pStyle w:val="p"/>
        <w:widowControl/>
        <w:numPr>
          <w:ilvl w:val="0"/>
          <w:numId w:val="2"/>
        </w:numPr>
        <w:pBdr>
          <w:top w:val="none" w:sz="0" w:space="0" w:color="auto"/>
          <w:left w:val="none" w:sz="0" w:space="0" w:color="auto"/>
          <w:bottom w:val="none" w:sz="0" w:space="0" w:color="auto"/>
          <w:right w:val="none" w:sz="0" w:space="0" w:color="auto"/>
        </w:pBdr>
        <w:shd w:val="clear" w:color="auto" w:fill="FFFFFF"/>
        <w:spacing w:before="0" w:after="0" w:line="378" w:lineRule="atLeast"/>
        <w:ind w:left="597" w:right="345" w:hanging="196"/>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bCs/>
          <w:i w:val="0"/>
          <w:iCs w:val="0"/>
          <w:caps w:val="0"/>
          <w:color w:val="3E3E3E"/>
          <w:spacing w:val="9"/>
          <w:sz w:val="21"/>
          <w:szCs w:val="21"/>
        </w:rPr>
        <w:t>图4F的β-actin与一篇无关论文中的</w:t>
      </w:r>
      <w:r>
        <w:rPr>
          <w:rStyle w:val="any"/>
          <w:rFonts w:ascii="Microsoft YaHei UI" w:eastAsia="Microsoft YaHei UI" w:hAnsi="Microsoft YaHei UI" w:cs="Microsoft YaHei UI"/>
          <w:b/>
          <w:bCs/>
          <w:i w:val="0"/>
          <w:iCs w:val="0"/>
          <w:caps w:val="0"/>
          <w:color w:val="3E3E3E"/>
          <w:spacing w:val="9"/>
          <w:sz w:val="21"/>
          <w:szCs w:val="21"/>
        </w:rPr>
        <w:t>GAPDH条带</w:t>
      </w:r>
      <w:r>
        <w:rPr>
          <w:rStyle w:val="any"/>
          <w:rFonts w:ascii="Microsoft YaHei UI" w:eastAsia="Microsoft YaHei UI" w:hAnsi="Microsoft YaHei UI" w:cs="Microsoft YaHei UI"/>
          <w:b/>
          <w:bCs/>
          <w:i w:val="0"/>
          <w:iCs w:val="0"/>
          <w:caps w:val="0"/>
          <w:color w:val="3E3E3E"/>
          <w:spacing w:val="9"/>
          <w:sz w:val="21"/>
          <w:szCs w:val="21"/>
        </w:rPr>
        <w:t>。</w:t>
      </w:r>
    </w:p>
    <w:p>
      <w:pPr>
        <w:widowControl/>
        <w:shd w:val="clear" w:color="auto" w:fill="FFFFFF"/>
        <w:spacing w:after="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1"/>
          <w:szCs w:val="21"/>
        </w:rPr>
      </w:pPr>
      <w:r>
        <w:rPr>
          <w:rStyle w:val="any"/>
          <w:rFonts w:ascii="Microsoft YaHei UI" w:eastAsia="Microsoft YaHei UI" w:hAnsi="Microsoft YaHei UI" w:cs="Microsoft YaHei UI"/>
          <w:b w:val="0"/>
          <w:bCs w:val="0"/>
          <w:i w:val="0"/>
          <w:iCs w:val="0"/>
          <w:caps w:val="0"/>
          <w:color w:val="3E3E3E"/>
          <w:spacing w:val="9"/>
          <w:sz w:val="21"/>
          <w:szCs w:val="21"/>
        </w:rPr>
        <w:t>[left] Fig 3e from Zhou et al.[right] Fig 4F.</w:t>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widowControl/>
        <w:shd w:val="clear" w:color="auto" w:fill="FFFFFF"/>
        <w:spacing w:before="0" w:after="360" w:line="459" w:lineRule="atLeast"/>
        <w:ind w:left="330" w:right="330" w:firstLine="0"/>
        <w:jc w:val="center"/>
        <w:rPr>
          <w:rStyle w:val="any"/>
          <w:rFonts w:ascii="Microsoft YaHei UI" w:eastAsia="Microsoft YaHei UI" w:hAnsi="Microsoft YaHei UI" w:cs="Microsoft YaHei UI"/>
          <w:b w:val="0"/>
          <w:bCs w:val="0"/>
          <w:i w:val="0"/>
          <w:iCs w:val="0"/>
          <w:caps w:val="0"/>
          <w:color w:val="3E3E3E"/>
          <w:spacing w:val="9"/>
          <w:sz w:val="26"/>
          <w:szCs w:val="26"/>
        </w:rPr>
      </w:pPr>
      <w:r>
        <w:rPr>
          <w:rStyle w:val="any"/>
          <w:rFonts w:ascii="Microsoft YaHei UI" w:eastAsia="Microsoft YaHei UI" w:hAnsi="Microsoft YaHei UI" w:cs="Microsoft YaHei UI"/>
          <w:b w:val="0"/>
          <w:bCs w:val="0"/>
          <w:i w:val="0"/>
          <w:iCs w:val="0"/>
          <w:caps w:val="0"/>
          <w:strike w:val="0"/>
          <w:color w:val="3E3E3E"/>
          <w:spacing w:val="9"/>
          <w:sz w:val="26"/>
          <w:szCs w:val="26"/>
          <w:u w:val="none"/>
        </w:rPr>
        <w:drawing>
          <wp:inline>
            <wp:extent cx="5486400" cy="306832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0097343" name=""/>
                    <pic:cNvPicPr>
                      <a:picLocks noChangeAspect="1"/>
                    </pic:cNvPicPr>
                  </pic:nvPicPr>
                  <pic:blipFill>
                    <a:blip xmlns:r="http://schemas.openxmlformats.org/officeDocument/2006/relationships" r:embed="rId13"/>
                    <a:stretch>
                      <a:fillRect/>
                    </a:stretch>
                  </pic:blipFill>
                  <pic:spPr>
                    <a:xfrm>
                      <a:off x="0" y="0"/>
                      <a:ext cx="5486400" cy="3068320"/>
                    </a:xfrm>
                    <a:prstGeom prst="rect">
                      <a:avLst/>
                    </a:prstGeom>
                  </pic:spPr>
                </pic:pic>
              </a:graphicData>
            </a:graphic>
          </wp:inline>
        </w:drawing>
      </w:r>
    </w:p>
    <w:p>
      <w:pPr>
        <w:widowControl/>
        <w:shd w:val="clear" w:color="auto" w:fill="FFFFFF"/>
        <w:spacing w:before="0" w:after="360" w:line="459" w:lineRule="atLeast"/>
        <w:ind w:left="330" w:right="330" w:firstLine="0"/>
        <w:jc w:val="both"/>
        <w:rPr>
          <w:rStyle w:val="any"/>
          <w:rFonts w:ascii="Microsoft YaHei UI" w:eastAsia="Microsoft YaHei UI" w:hAnsi="Microsoft YaHei UI" w:cs="Microsoft YaHei UI"/>
          <w:b w:val="0"/>
          <w:bCs w:val="0"/>
          <w:i w:val="0"/>
          <w:iCs w:val="0"/>
          <w:caps w:val="0"/>
          <w:color w:val="3E3E3E"/>
          <w:spacing w:val="9"/>
          <w:sz w:val="26"/>
          <w:szCs w:val="26"/>
        </w:rPr>
      </w:pPr>
    </w:p>
    <w:p>
      <w:pPr>
        <w:pStyle w:val="p"/>
        <w:widowControl/>
        <w:pBdr>
          <w:top w:val="none" w:sz="0" w:space="0" w:color="auto"/>
          <w:left w:val="none" w:sz="0" w:space="0" w:color="auto"/>
          <w:bottom w:val="none" w:sz="0" w:space="0" w:color="auto"/>
          <w:right w:val="none" w:sz="0" w:space="0" w:color="auto"/>
        </w:pBdr>
        <w:shd w:val="clear" w:color="auto" w:fill="FFFFFF"/>
        <w:spacing w:before="0" w:after="360" w:line="360" w:lineRule="atLeast"/>
        <w:ind w:left="345" w:right="345" w:firstLine="0"/>
        <w:jc w:val="both"/>
        <w:rPr>
          <w:rStyle w:val="any"/>
          <w:rFonts w:ascii="Microsoft YaHei UI" w:eastAsia="Microsoft YaHei UI" w:hAnsi="Microsoft YaHei UI" w:cs="Microsoft YaHei UI"/>
          <w:b w:val="0"/>
          <w:bCs w:val="0"/>
          <w:i w:val="0"/>
          <w:iCs w:val="0"/>
          <w:caps w:val="0"/>
          <w:color w:val="3E3E3E"/>
          <w:spacing w:val="9"/>
        </w:rPr>
      </w:pPr>
    </w:p>
    <w:p>
      <w:pPr>
        <w:shd w:val="clear" w:color="auto" w:fill="FFFFFF"/>
        <w:spacing w:before="0" w:after="0" w:line="432" w:lineRule="atLeast"/>
        <w:ind w:left="390" w:right="390"/>
        <w:jc w:val="center"/>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strike w:val="0"/>
          <w:color w:val="3E3E3E"/>
          <w:spacing w:val="9"/>
          <w:u w:val="none"/>
          <w:shd w:val="clear" w:color="auto" w:fill="CB591B"/>
        </w:rPr>
        <w:drawing>
          <wp:inline>
            <wp:extent cx="951328" cy="951855"/>
            <wp:docPr id="100010"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1536207"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hd w:val="clear" w:color="auto" w:fill="FFFFFF"/>
        <w:spacing w:before="0" w:after="150" w:line="432" w:lineRule="atLeast"/>
        <w:ind w:left="390" w:right="390"/>
        <w:jc w:val="both"/>
        <w:rPr>
          <w:rStyle w:val="any"/>
          <w:rFonts w:ascii="Microsoft YaHei UI" w:eastAsia="Microsoft YaHei UI" w:hAnsi="Microsoft YaHei UI" w:cs="Microsoft YaHei UI"/>
          <w:color w:val="C84D0C"/>
          <w:spacing w:val="9"/>
        </w:rPr>
      </w:pPr>
      <w:r>
        <w:rPr>
          <w:rStyle w:val="any"/>
          <w:rFonts w:ascii="Microsoft YaHei UI" w:eastAsia="Microsoft YaHei UI" w:hAnsi="Microsoft YaHei UI" w:cs="Microsoft YaHei UI"/>
          <w:b/>
          <w:bCs/>
          <w:color w:val="C84D0C"/>
          <w:spacing w:val="9"/>
          <w:sz w:val="21"/>
          <w:szCs w:val="21"/>
        </w:rPr>
        <w:t>撤稿原因</w:t>
      </w:r>
    </w:p>
    <w:p>
      <w:pPr>
        <w:pStyle w:val="p"/>
        <w:pBdr>
          <w:top w:val="none" w:sz="0" w:space="0" w:color="auto"/>
          <w:left w:val="none" w:sz="0" w:space="0" w:color="auto"/>
          <w:bottom w:val="none" w:sz="0" w:space="0" w:color="auto"/>
          <w:right w:val="none" w:sz="0" w:space="0" w:color="auto"/>
        </w:pBdr>
        <w:shd w:val="clear" w:color="auto" w:fill="FFFFFF"/>
        <w:spacing w:before="0" w:after="0" w:line="432" w:lineRule="atLeast"/>
        <w:ind w:left="390" w:right="390"/>
        <w:rPr>
          <w:rStyle w:val="any"/>
          <w:rFonts w:ascii="Microsoft YaHei UI" w:eastAsia="Microsoft YaHei UI" w:hAnsi="Microsoft YaHei UI" w:cs="Microsoft YaHei UI"/>
          <w:color w:val="3E3E3E"/>
          <w:spacing w:val="9"/>
        </w:rPr>
      </w:pPr>
    </w:p>
    <w:p>
      <w:pP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r>
        <w:rPr>
          <w:rStyle w:val="any"/>
          <w:rFonts w:ascii="Microsoft YaHei UI" w:eastAsia="Microsoft YaHei UI" w:hAnsi="Microsoft YaHei UI" w:cs="Microsoft YaHei UI"/>
          <w:b/>
          <w:bCs/>
          <w:color w:val="C84D0C"/>
          <w:spacing w:val="9"/>
          <w:sz w:val="21"/>
          <w:szCs w:val="21"/>
        </w:rPr>
        <w:t>本文已</w:t>
      </w:r>
      <w:r>
        <w:rPr>
          <w:rStyle w:val="any"/>
          <w:rFonts w:ascii="Microsoft YaHei UI" w:eastAsia="Microsoft YaHei UI" w:hAnsi="Microsoft YaHei UI" w:cs="Microsoft YaHei UI"/>
          <w:b/>
          <w:bCs/>
          <w:color w:val="C84D0C"/>
          <w:spacing w:val="9"/>
          <w:sz w:val="21"/>
          <w:szCs w:val="21"/>
        </w:rPr>
        <w:t>于2025年3月27日</w:t>
      </w:r>
      <w:r>
        <w:rPr>
          <w:rStyle w:val="any"/>
          <w:rFonts w:ascii="Microsoft YaHei UI" w:eastAsia="Microsoft YaHei UI" w:hAnsi="Microsoft YaHei UI" w:cs="Microsoft YaHei UI"/>
          <w:b/>
          <w:bCs/>
          <w:color w:val="C84D0C"/>
          <w:spacing w:val="9"/>
          <w:sz w:val="21"/>
          <w:szCs w:val="21"/>
        </w:rPr>
        <w:t>被撤回：</w:t>
      </w:r>
      <w:r>
        <w:rPr>
          <w:rStyle w:val="any"/>
          <w:rFonts w:ascii="Microsoft YaHei UI" w:eastAsia="Microsoft YaHei UI" w:hAnsi="Microsoft YaHei UI" w:cs="Microsoft YaHei UI"/>
          <w:b w:val="0"/>
          <w:bCs w:val="0"/>
          <w:i w:val="0"/>
          <w:iCs w:val="0"/>
          <w:color w:val="3E3E3E"/>
          <w:spacing w:val="9"/>
          <w:sz w:val="21"/>
          <w:szCs w:val="21"/>
        </w:rPr>
        <w:t>在本论文发表后，一位关注此事的读者向编辑部指出，图3E（第6页）中西方印迹所示的某些β-肌动蛋白对照数据与不同作者在不同研究机构撰写且已在本论文提交至《</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》之前于别处发表的其他文章中的数据惊人相似。鉴于上述数据显然已先前发表，因此《</w:t>
      </w:r>
      <w:r>
        <w:rPr>
          <w:rStyle w:val="any"/>
          <w:rFonts w:ascii="Microsoft YaHei UI" w:eastAsia="Microsoft YaHei UI" w:hAnsi="Microsoft YaHei UI" w:cs="Microsoft YaHei UI"/>
          <w:b w:val="0"/>
          <w:bCs w:val="0"/>
          <w:i w:val="0"/>
          <w:iCs w:val="0"/>
          <w:color w:val="3E3E3E"/>
          <w:spacing w:val="9"/>
          <w:sz w:val="21"/>
          <w:szCs w:val="21"/>
        </w:rPr>
        <w:t>Molecular Medicine Reports</w:t>
      </w:r>
      <w:r>
        <w:rPr>
          <w:rStyle w:val="any"/>
          <w:rFonts w:ascii="Microsoft YaHei UI" w:eastAsia="Microsoft YaHei UI" w:hAnsi="Microsoft YaHei UI" w:cs="Microsoft YaHei UI"/>
          <w:b w:val="0"/>
          <w:bCs w:val="0"/>
          <w:i w:val="0"/>
          <w:iCs w:val="0"/>
          <w:color w:val="3E3E3E"/>
          <w:spacing w:val="9"/>
          <w:sz w:val="21"/>
          <w:szCs w:val="21"/>
        </w:rPr>
        <w:t>》的编辑决定撤回本论文。编辑部曾要求作者就这些质疑作出解释，但未收到令人满意的答复。编辑对因此给读者造成的不便深表歉意。</w:t>
      </w: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360" w:lineRule="atLeast"/>
        <w:ind w:left="405" w:right="405"/>
        <w:rPr>
          <w:rStyle w:val="any"/>
          <w:rFonts w:ascii="Microsoft YaHei UI" w:eastAsia="Microsoft YaHei UI" w:hAnsi="Microsoft YaHei UI" w:cs="Microsoft YaHei UI"/>
          <w:color w:val="3E3E3E"/>
          <w:spacing w:val="9"/>
        </w:rPr>
      </w:pPr>
    </w:p>
    <w:p>
      <w:pPr>
        <w:pStyle w:val="p"/>
        <w:pBdr>
          <w:top w:val="none" w:sz="0" w:space="0" w:color="auto"/>
          <w:left w:val="none" w:sz="0" w:space="0" w:color="auto"/>
          <w:bottom w:val="none" w:sz="0" w:space="0" w:color="auto"/>
          <w:right w:val="none" w:sz="0" w:space="0" w:color="auto"/>
        </w:pBdr>
        <w:shd w:val="clear" w:color="auto" w:fill="FFFFFF"/>
        <w:spacing w:before="0" w:after="15" w:line="432" w:lineRule="atLeast"/>
        <w:ind w:left="405" w:right="405"/>
        <w:rPr>
          <w:rStyle w:val="any"/>
          <w:rFonts w:ascii="Microsoft YaHei UI" w:eastAsia="Microsoft YaHei UI" w:hAnsi="Microsoft YaHei UI" w:cs="Microsoft YaHei UI"/>
          <w:color w:val="3E3E3E"/>
          <w:spacing w:val="9"/>
        </w:rPr>
      </w:pPr>
    </w:p>
    <w:p>
      <w:pPr>
        <w:spacing w:before="0" w:after="0" w:line="378" w:lineRule="atLeast"/>
        <w:ind w:left="315" w:right="315"/>
        <w:jc w:val="center"/>
        <w:rPr>
          <w:rStyle w:val="any"/>
          <w:rFonts w:ascii="Times New Roman" w:eastAsia="Times New Roman" w:hAnsi="Times New Roman" w:cs="Times New Roman"/>
          <w:color w:val="3E3E3E"/>
          <w:spacing w:val="9"/>
          <w:sz w:val="21"/>
          <w:szCs w:val="21"/>
        </w:rPr>
      </w:pPr>
      <w:r>
        <w:rPr>
          <w:rStyle w:val="any"/>
          <w:rFonts w:ascii="Times New Roman" w:eastAsia="Times New Roman" w:hAnsi="Times New Roman" w:cs="Times New Roman"/>
          <w:strike w:val="0"/>
          <w:color w:val="3E3E3E"/>
          <w:spacing w:val="9"/>
          <w:sz w:val="21"/>
          <w:szCs w:val="21"/>
          <w:u w:val="none"/>
          <w:shd w:val="clear" w:color="auto" w:fill="CB591B"/>
        </w:rPr>
        <w:drawing>
          <wp:inline>
            <wp:extent cx="951328" cy="951855"/>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5499570" name=""/>
                    <pic:cNvPicPr>
                      <a:picLocks noChangeAspect="1"/>
                    </pic:cNvPicPr>
                  </pic:nvPicPr>
                  <pic:blipFill>
                    <a:blip xmlns:r="http://schemas.openxmlformats.org/officeDocument/2006/relationships" r:embed="rId7"/>
                    <a:stretch>
                      <a:fillRect/>
                    </a:stretch>
                  </pic:blipFill>
                  <pic:spPr>
                    <a:xfrm>
                      <a:off x="0" y="0"/>
                      <a:ext cx="951328" cy="951855"/>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150" w:line="378" w:lineRule="atLeast"/>
        <w:ind w:left="315" w:right="315"/>
        <w:jc w:val="both"/>
        <w:rPr>
          <w:rStyle w:val="any"/>
          <w:rFonts w:ascii="Times New Roman" w:eastAsia="Times New Roman" w:hAnsi="Times New Roman" w:cs="Times New Roman"/>
          <w:color w:val="C84D0C"/>
          <w:spacing w:val="9"/>
          <w:sz w:val="21"/>
          <w:szCs w:val="21"/>
        </w:rPr>
      </w:pPr>
      <w:r>
        <w:rPr>
          <w:rStyle w:val="any"/>
          <w:rFonts w:ascii="PMingLiU" w:eastAsia="PMingLiU" w:hAnsi="PMingLiU" w:cs="PMingLiU"/>
          <w:b/>
          <w:bCs/>
          <w:color w:val="C84D0C"/>
          <w:spacing w:val="9"/>
          <w:sz w:val="21"/>
          <w:szCs w:val="21"/>
        </w:rPr>
        <w:t>参考信息</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https://pubpeer.com/publications/0121C49F3D77A9AC4E6261E5A42BF1</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https://pubmed.ncbi.nlm.nih.gov/34676875/</w:t>
      </w:r>
    </w:p>
    <w:p>
      <w:pPr>
        <w:pStyle w:val="p"/>
        <w:pBdr>
          <w:top w:val="none" w:sz="0" w:space="0" w:color="auto"/>
          <w:left w:val="none" w:sz="0" w:space="0" w:color="auto"/>
          <w:bottom w:val="none" w:sz="0" w:space="0" w:color="auto"/>
          <w:right w:val="none" w:sz="0" w:space="0" w:color="auto"/>
        </w:pBdr>
        <w:spacing w:before="0" w:after="0" w:line="432" w:lineRule="atLeast"/>
        <w:ind w:left="300" w:right="300" w:firstLine="0"/>
        <w:rPr>
          <w:rStyle w:val="any"/>
          <w:rFonts w:ascii="Times New Roman" w:eastAsia="Times New Roman" w:hAnsi="Times New Roman" w:cs="Times New Roman"/>
          <w:color w:val="3E3E3E"/>
          <w:spacing w:val="9"/>
          <w:sz w:val="20"/>
          <w:szCs w:val="20"/>
        </w:rPr>
      </w:pPr>
      <w:r>
        <w:rPr>
          <w:rStyle w:val="any"/>
          <w:rFonts w:ascii="Times New Roman" w:eastAsia="Times New Roman" w:hAnsi="Times New Roman" w:cs="Times New Roman"/>
          <w:color w:val="3E3E3E"/>
          <w:spacing w:val="9"/>
          <w:sz w:val="20"/>
          <w:szCs w:val="20"/>
        </w:rPr>
        <w:t>https://www.spandidos-publications.com/10.3892/mmr.2025.13504</w:t>
      </w:r>
    </w:p>
    <w:p>
      <w:pPr>
        <w:spacing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pPr>
        <w:spacing w:before="0" w:after="0" w:line="432" w:lineRule="atLeast"/>
        <w:ind w:left="300" w:right="300" w:firstLine="0"/>
        <w:rPr>
          <w:rStyle w:val="any"/>
          <w:rFonts w:ascii="Times New Roman" w:eastAsia="Times New Roman" w:hAnsi="Times New Roman" w:cs="Times New Roman"/>
          <w:spacing w:val="9"/>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Wingdings" w:hAnsi="Wingdings"/>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5.jpeg" /><Relationship Id="rId11" Type="http://schemas.openxmlformats.org/officeDocument/2006/relationships/image" Target="media/image6.png" /><Relationship Id="rId12" Type="http://schemas.openxmlformats.org/officeDocument/2006/relationships/image" Target="media/image7.png" /><Relationship Id="rId13" Type="http://schemas.openxmlformats.org/officeDocument/2006/relationships/image" Target="media/image8.png"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wMjY4ODQ5Mw==&amp;mid=2247497026&amp;idx=3&amp;sn=22edcef267d85ae48ab20d9df407041c"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emf" /><Relationship Id="rId8" Type="http://schemas.openxmlformats.org/officeDocument/2006/relationships/image" Target="media/image3.png" /><Relationship Id="rId9" Type="http://schemas.openxmlformats.org/officeDocument/2006/relationships/image" Target="media/image4.jpe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