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瑞金医院一研究文章</w:t>
        </w:r>
        <w:r>
          <w:rPr>
            <w:rStyle w:val="a"/>
            <w:rFonts w:ascii="Times New Roman" w:eastAsia="Times New Roman" w:hAnsi="Times New Roman" w:cs="Times New Roman"/>
            <w:b w:val="0"/>
            <w:bCs w:val="0"/>
            <w:spacing w:val="8"/>
          </w:rPr>
          <w:t>Pharmacology</w:t>
        </w:r>
        <w:r>
          <w:rPr>
            <w:rStyle w:val="a"/>
            <w:rFonts w:ascii="PMingLiU" w:eastAsia="PMingLiU" w:hAnsi="PMingLiU" w:cs="PMingLiU"/>
            <w:b w:val="0"/>
            <w:bCs w:val="0"/>
            <w:spacing w:val="8"/>
          </w:rPr>
          <w:t>因伦理问题被撤稿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2025-04-15 00:24:54</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474517"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6829"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0205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815039" name=""/>
                    <pic:cNvPicPr>
                      <a:picLocks noChangeAspect="1"/>
                    </pic:cNvPicPr>
                  </pic:nvPicPr>
                  <pic:blipFill>
                    <a:blip xmlns:r="http://schemas.openxmlformats.org/officeDocument/2006/relationships" r:embed="rId8"/>
                    <a:stretch>
                      <a:fillRect/>
                    </a:stretch>
                  </pic:blipFill>
                  <pic:spPr>
                    <a:xfrm>
                      <a:off x="0" y="0"/>
                      <a:ext cx="5486400" cy="330205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2016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23 </w:t>
      </w:r>
      <w:r>
        <w:rPr>
          <w:rStyle w:val="any"/>
          <w:rFonts w:ascii="PMingLiU" w:eastAsia="PMingLiU" w:hAnsi="PMingLiU" w:cs="PMingLiU"/>
          <w:spacing w:val="8"/>
        </w:rPr>
        <w:t>日，来自中国上海瑞金医院药学部的刘晓雪、徐北明、陈浩、宋艳艳、杨万华和陈冰在《</w:t>
      </w:r>
      <w:r>
        <w:rPr>
          <w:rStyle w:val="any"/>
          <w:rFonts w:ascii="Times New Roman" w:eastAsia="Times New Roman" w:hAnsi="Times New Roman" w:cs="Times New Roman"/>
          <w:spacing w:val="8"/>
        </w:rPr>
        <w:t>Pharmacology</w:t>
      </w:r>
      <w:r>
        <w:rPr>
          <w:rStyle w:val="any"/>
          <w:rFonts w:ascii="PMingLiU" w:eastAsia="PMingLiU" w:hAnsi="PMingLiU" w:cs="PMingLiU"/>
          <w:spacing w:val="8"/>
        </w:rPr>
        <w:t>》（影响因子</w:t>
      </w:r>
      <w:r>
        <w:rPr>
          <w:rStyle w:val="any"/>
          <w:rFonts w:ascii="Times New Roman" w:eastAsia="Times New Roman" w:hAnsi="Times New Roman" w:cs="Times New Roman"/>
          <w:spacing w:val="8"/>
        </w:rPr>
        <w:t xml:space="preserve"> 2.9</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2016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Q2</w:t>
      </w:r>
      <w:r>
        <w:rPr>
          <w:rStyle w:val="any"/>
          <w:rFonts w:ascii="PMingLiU" w:eastAsia="PMingLiU" w:hAnsi="PMingLiU" w:cs="PMingLiU"/>
          <w:spacing w:val="8"/>
        </w:rPr>
        <w:t>）杂志上发表了一篇名为</w:t>
      </w:r>
      <w:r>
        <w:rPr>
          <w:rStyle w:val="any"/>
          <w:rFonts w:ascii="Times New Roman" w:eastAsia="Times New Roman" w:hAnsi="Times New Roman" w:cs="Times New Roman"/>
          <w:spacing w:val="8"/>
        </w:rPr>
        <w:t xml:space="preserve"> “Limited Sampling Strategy for the Estimation of Tacrolimus Area Under the Concentration - Time Curve in Chinese Adult Liver Transplant Patients” </w:t>
      </w:r>
      <w:r>
        <w:rPr>
          <w:rStyle w:val="any"/>
          <w:rFonts w:ascii="PMingLiU" w:eastAsia="PMingLiU" w:hAnsi="PMingLiU" w:cs="PMingLiU"/>
          <w:spacing w:val="8"/>
        </w:rPr>
        <w:t>的文章，该研究旨在探讨中国成年肝移植患者中他克莫司浓度</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时间曲线下面积的有限采样策略。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62253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177955" name=""/>
                    <pic:cNvPicPr>
                      <a:picLocks noChangeAspect="1"/>
                    </pic:cNvPicPr>
                  </pic:nvPicPr>
                  <pic:blipFill>
                    <a:blip xmlns:r="http://schemas.openxmlformats.org/officeDocument/2006/relationships" r:embed="rId9"/>
                    <a:stretch>
                      <a:fillRect/>
                    </a:stretch>
                  </pic:blipFill>
                  <pic:spPr>
                    <a:xfrm>
                      <a:off x="0" y="0"/>
                      <a:ext cx="5486400" cy="762253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在文章发表后，有人对该研究进行时当地的移植程序提出了担忧。文章未包含捐赠器官来源以及器官捐赠同意书的相关信息。出版方和编辑联系了作者，要求其澄清上述问题，并提供研究获得机构审查委员会批准的文件，但作者在规定时间内未回应，尽管多次尝试联系。此事已提交给通讯作者所在机构，该机构也未回应调查请求。</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由于缺乏关于移植方案的足够信息、缺乏证明伦理批准的文件，以及对研究在器官捐赠和移植方面是否遵循国际最佳实践存在未解决的担忧，</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日，出版方和编辑撤回了这篇文章，且作者未在规定时间内回应文章被撤回的相关通信。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https://karger.com/pha/article/doi/10.1159/000544828/925421/Retraction-Statement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996812"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19343"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918&amp;idx=5&amp;sn=1d581af685fe3d9cd5b7317da8c1e80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