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发表五年后被质疑：温医大附属二院研究现图像重复问题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07:12:15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事件说明：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月，温州医科大学附属第二医院的研究团队在期刊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Cancer Management and Research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在线发表了题为：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“Emodin sensitizes human pancreatic cancer cells to EGFR inhibitor through suppressing Stat3 signaling pathway”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该论文的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第一作者</w:t>
      </w:r>
      <w:r>
        <w:rPr>
          <w:rStyle w:val="any"/>
          <w:rFonts w:ascii="PMingLiU" w:eastAsia="PMingLiU" w:hAnsi="PMingLiU" w:cs="PMingLiU"/>
          <w:spacing w:val="8"/>
        </w:rPr>
        <w:t>为温州医科大学附属第二医院的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Zhaohong Wang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Hui Chen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Jingjing Chen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PMingLiU" w:eastAsia="PMingLiU" w:hAnsi="PMingLiU" w:cs="PMingLiU"/>
          <w:spacing w:val="8"/>
        </w:rPr>
        <w:t>为该院的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Qiyu Zhang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Hongfei Tong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该研究获得了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两项浙江省自然科学基金项目</w:t>
      </w:r>
      <w:r>
        <w:rPr>
          <w:rStyle w:val="any"/>
          <w:rFonts w:ascii="PMingLiU" w:eastAsia="PMingLiU" w:hAnsi="PMingLiU" w:cs="PMingLiU"/>
          <w:spacing w:val="8"/>
        </w:rPr>
        <w:t>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LQ18H290003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Y19H290009</w:t>
      </w:r>
      <w:r>
        <w:rPr>
          <w:rStyle w:val="any"/>
          <w:rFonts w:ascii="PMingLiU" w:eastAsia="PMingLiU" w:hAnsi="PMingLiU" w:cs="PMingLiU"/>
          <w:spacing w:val="8"/>
        </w:rPr>
        <w:t>）及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温州市科技局规划项目</w:t>
      </w:r>
      <w:r>
        <w:rPr>
          <w:rStyle w:val="any"/>
          <w:rFonts w:ascii="PMingLiU" w:eastAsia="PMingLiU" w:hAnsi="PMingLiU" w:cs="PMingLiU"/>
          <w:spacing w:val="8"/>
        </w:rPr>
        <w:t>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Y20190199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Y20160143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然而，在论文发表五年后，该文因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图像组内重复问题</w:t>
      </w:r>
      <w:r>
        <w:rPr>
          <w:rStyle w:val="any"/>
          <w:rFonts w:ascii="PMingLiU" w:eastAsia="PMingLiU" w:hAnsi="PMingLiU" w:cs="PMingLiU"/>
          <w:spacing w:val="8"/>
        </w:rPr>
        <w:t>被读者在学术监督平台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上提出质疑，相关科研诚信问题引发关注。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945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196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57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68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08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参考链接：</w:t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https://pubpeer.com/publications/49FBCA95631C46AFC42B342F12C66F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07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67&amp;idx=4&amp;sn=f5ac391cb4ad6997501174cbbc543e1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