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不同实验条件下脑切片染色图重复，中国医科大学附属盛京医院的论文被质疑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26852332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10:28:24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08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45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45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日，中国医科大学附属盛京医院在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Molecular Neuroscience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 Combination of Remote Ischemic Perconditioning and Cerebral Ischemic Postconditioning Inhibits Autophagy to Attenuate Plasma HMGB1 and Induce Neuroprotection Against Stroke in Rat"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远端缺血预处理和脑缺血后处理相结合可抑制自噬，从而降低血浆中的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HMGB1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，并诱导大鼠脑卒中的神经保护作用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Juan Feng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冯娟）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本研究部分得到了辽宁省科技项目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——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辽宁省重大疾病动物科学研究与临床应用（项目编号：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2012225021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）以及辽宁省科技项目（项目编号：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2009225010-2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）对冯博士的资助。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45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88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05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56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74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U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nexpected overlap between two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21047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21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https://pubpeer.com/publications/47DA72249D469A0066D28F935A4E50#0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https://pubmed.ncbi.nlm.nih.gov/26852332/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34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42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06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011&amp;idx=4&amp;sn=860e3d6bad8143bbc94b9a739d6bf7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