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山东科大、广州大学合作研究论文因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XRD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图谱异常受考问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2025-04-19 10:33:00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22418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0028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22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2018年，主要分别来自山东科技大学化学与环境工程学院，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广州大学化学化工学院，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西南林业大学化学工程学院，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田纳西大学化学与生物分子工程系集成复合材料实验室（ICL）的 Duo Pan , Shengsong Ge （通讯作者）, Junkai Zhao , Qian Shao , Lin Guo , Xincheng Zhang , Jing Lin （通讯作者） , Gaofeng Xu （通讯作者） , Zhanhu Guo （通讯作者）在Dalton Transactions 期刊发表了一篇题目为: Synthesis, characterization and photocatalytic activity of mixed-metal oxides derived from NiCoFe ternary layered double hydroxides的论文。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998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5053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9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2025年4月，Thallarcha lechrioleuca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8463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3785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4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4762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1401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7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297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0853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2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3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回复信息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72212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5231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7744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0555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3172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048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34112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6998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https://pubpeer.com/publications/9B9E22DF15468AB5076525FAF41AF4#0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3720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2588&amp;idx=1&amp;sn=500d6d94e195cb3dce9e9f964477821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