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北京大学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Chemistry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一只科研鸭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科研鸭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2025-04-19 21:34:03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四川</w:t>
      </w:r>
    </w:p>
    <w:p>
      <w:pPr>
        <w:spacing w:before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576B95"/>
          <w:spacing w:val="8"/>
          <w:u w:val="none"/>
        </w:rPr>
        <w:drawing>
          <wp:inline>
            <wp:extent cx="5486400" cy="1064768"/>
            <wp:docPr id="100001" name="">
              <a:hlinkClick xmlns:a="http://schemas.openxmlformats.org/drawingml/2006/main" xmlns:r="http://schemas.openxmlformats.org/officeDocument/2006/relationships" r:id="rId6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12333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064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9"/>
          <w:sz w:val="26"/>
          <w:szCs w:val="26"/>
          <w:shd w:val="clear" w:color="auto" w:fill="452724"/>
        </w:rPr>
        <w:t> Research Frontline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525" w:right="525"/>
        <w:jc w:val="both"/>
        <w:rPr>
          <w:rStyle w:val="any"/>
          <w:rFonts w:ascii="Times New Roman" w:eastAsia="Times New Roman" w:hAnsi="Times New Roman" w:cs="Times New Roman"/>
          <w:color w:val="F8F7FF"/>
          <w:spacing w:val="9"/>
          <w:sz w:val="26"/>
          <w:szCs w:val="26"/>
        </w:rPr>
      </w:pPr>
      <w:r>
        <w:rPr>
          <w:rStyle w:val="any"/>
          <w:rFonts w:ascii="PMingLiU" w:eastAsia="PMingLiU" w:hAnsi="PMingLiU" w:cs="PMingLiU"/>
          <w:b/>
          <w:bCs/>
          <w:color w:val="452724"/>
          <w:spacing w:val="9"/>
          <w:sz w:val="26"/>
          <w:szCs w:val="26"/>
        </w:rPr>
        <w:t>科研前线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Arial" w:eastAsia="Arial" w:hAnsi="Arial" w:cs="Arial"/>
          <w:b/>
          <w:bCs/>
          <w:spacing w:val="15"/>
          <w:sz w:val="23"/>
          <w:szCs w:val="23"/>
        </w:rPr>
        <w:t>    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2025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年开年以来，中国科研人员在多篇高水平期刊发表的论文中，频繁被曝出图片重复使用问题，涉及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、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Nature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及</w:t>
      </w:r>
      <w:r>
        <w:rPr>
          <w:rStyle w:val="any"/>
          <w:rFonts w:ascii="Arial" w:eastAsia="Arial" w:hAnsi="Arial" w:cs="Arial"/>
          <w:b w:val="0"/>
          <w:bCs w:val="0"/>
          <w:spacing w:val="15"/>
          <w:sz w:val="23"/>
          <w:szCs w:val="23"/>
        </w:rPr>
        <w:t xml:space="preserve">Cell 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子刊</w:t>
      </w:r>
      <w:r>
        <w:rPr>
          <w:rStyle w:val="any"/>
          <w:rFonts w:ascii="PMingLiU" w:eastAsia="PMingLiU" w:hAnsi="PMingLiU" w:cs="PMingLiU"/>
          <w:b w:val="0"/>
          <w:bCs w:val="0"/>
          <w:spacing w:val="15"/>
          <w:sz w:val="23"/>
          <w:szCs w:val="23"/>
        </w:rPr>
        <w:t>等顶级期刊。从四川大学到清华大学的多篇论文中，均发现了实验图片重复使用的情况，引发学术广泛关注。这不仅暴露了科研数据管理中的疏漏，也反映了图片筛查技术的局限性。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14267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64265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08175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5832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编者按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26726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128197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5646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28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年，来自北京大学化学与分子工程学院的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Chen Yang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（第一作者）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Xuefeng Guo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（通讯作者）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团队，联合美国加州大学洛杉矶分校的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Kendall N. Houk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和以色列本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古里安大学的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Yonatan Dubi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等学者，在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《自然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·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化学》（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Nature Chemistry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发表了一篇题为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《通过单分子观测手性诱导自旋选择性实时监测反应立体化学》（</w:t>
      </w:r>
      <w:r>
        <w:rPr>
          <w:rStyle w:val="any"/>
          <w:rFonts w:ascii="Segoe UI" w:eastAsia="Segoe UI" w:hAnsi="Segoe UI" w:cs="Segoe UI"/>
          <w:b w:val="0"/>
          <w:bCs w:val="0"/>
          <w:i/>
          <w:iCs/>
          <w:color w:val="06071F"/>
          <w:spacing w:val="22"/>
          <w:sz w:val="23"/>
          <w:szCs w:val="23"/>
        </w:rPr>
        <w:t>Real-time monitoring of reaction stereochemistry through single-molecule observations of chirality-induced spin selectivity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）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的研究论文。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该研究旨在探索手性分子在电学信号中的动态行为，提出了一种通过单分子结实时监测化学反应立体构型变化的新方法。作者利用高精度电学测量技术，观测到分子手性变化导致的电流信号波动，并声称能够区分不同温度下的分子构象转换。研究结合实验与理论计算，试图为手性分子在自旋电子学中的应用提供新见解。然而，论文中的关键数据（如补充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）被质疑存在人为篡改痕迹，引发学术界广泛争议。</w:t>
      </w:r>
    </w:p>
    <w:p>
      <w:pPr>
        <w:spacing w:before="0" w:after="0" w:line="384" w:lineRule="atLeast"/>
        <w:ind w:left="15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375" cy="40612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9959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07375" cy="40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9762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1390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64897" cy="114223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550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4897" cy="114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8ECDC"/>
        <w:spacing w:before="0" w:after="150" w:line="384" w:lineRule="atLeast"/>
        <w:ind w:left="750" w:right="750"/>
        <w:jc w:val="both"/>
        <w:rPr>
          <w:rStyle w:val="any"/>
          <w:rFonts w:ascii="Times New Roman" w:eastAsia="Times New Roman" w:hAnsi="Times New Roman" w:cs="Times New Roman"/>
          <w:color w:val="824436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24436"/>
          <w:spacing w:val="8"/>
        </w:rPr>
        <w:t>文章质疑</w:t>
      </w:r>
    </w:p>
    <w:p>
      <w:pPr>
        <w:shd w:val="clear" w:color="auto" w:fill="F8ECDC"/>
        <w:spacing w:before="0" w:after="15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150" w:after="150" w:line="384" w:lineRule="atLeast"/>
        <w:ind w:left="-3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782022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56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782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DFDFE"/>
        <w:spacing w:before="150" w:after="0" w:line="382" w:lineRule="atLeast"/>
        <w:ind w:left="540" w:right="540"/>
        <w:jc w:val="both"/>
        <w:rPr>
          <w:rStyle w:val="any"/>
          <w:rFonts w:ascii="Segoe UI" w:eastAsia="Segoe UI" w:hAnsi="Segoe UI" w:cs="Segoe UI"/>
          <w:color w:val="06071F"/>
          <w:spacing w:val="22"/>
          <w:sz w:val="23"/>
          <w:szCs w:val="23"/>
        </w:rPr>
      </w:pP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年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月，荷兰莱顿大学物理学家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Jan M. Van Ruitenbeek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在</w:t>
      </w:r>
      <w:r>
        <w:rPr>
          <w:rStyle w:val="any"/>
          <w:rFonts w:ascii="Segoe UI" w:eastAsia="Segoe UI" w:hAnsi="Segoe UI" w:cs="Segoe UI"/>
          <w:b w:val="0"/>
          <w:bCs w:val="0"/>
          <w:color w:val="06071F"/>
          <w:spacing w:val="22"/>
          <w:sz w:val="23"/>
          <w:szCs w:val="23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color w:val="06071F"/>
          <w:spacing w:val="22"/>
          <w:sz w:val="23"/>
          <w:szCs w:val="23"/>
        </w:rPr>
        <w:t>发表评论，指出该研究存在严重的数据问题：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补充图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中，不同温度下的电流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-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时间曲线噪声模式完全一致（通过像素级比对证实），而理论上独立实验的数据不应呈现此种重复。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作者解释为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数据量过大导致绘图失真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，但评论者通过动画叠加和统计分析（概率低至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10?12?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）证明数据不可能是自然生成。</w:t>
      </w: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60" w:line="368" w:lineRule="atLeast"/>
        <w:ind w:left="540" w:right="540" w:hanging="28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其他问题包括：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图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中声称的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高时间分辨率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数据实际采样率与普通数据相同（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200 Hz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）；</w:t>
      </w:r>
    </w:p>
    <w:p>
      <w:pPr>
        <w:pStyle w:val="p"/>
        <w:widowControl/>
        <w:numPr>
          <w:ilvl w:val="1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60" w:after="0" w:line="368" w:lineRule="atLeast"/>
        <w:ind w:left="540" w:right="540" w:hanging="244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关键电流跃迁数值（如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5.0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3.0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、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1.5 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）呈现人为取整嫌疑。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8" w:lineRule="atLeast"/>
        <w:ind w:left="540" w:right="540" w:firstLine="0"/>
        <w:jc w:val="both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</w:rPr>
      </w:pP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Elisabeth Bik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（学术打假专家）进一步指出，数据造假迹象明显，可能是通过图像编辑软件（如</w:t>
      </w:r>
      <w:r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Photoshop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aps w:val="0"/>
          <w:color w:val="404040"/>
          <w:spacing w:val="0"/>
          <w:sz w:val="23"/>
          <w:szCs w:val="23"/>
        </w:rPr>
        <w:t>）复制并位移原始数据段伪造结果。尽管作者在回复中提供了局部放大图辩解，但未公开原始数据，未能消除质疑。目前，该论文的结论可靠性受到严重挑战，相关争议仍在持续。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333333"/>
          <w:spacing w:val="22"/>
          <w:sz w:val="21"/>
          <w:szCs w:val="21"/>
        </w:rPr>
        <w:t>附图：</w:t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0432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8197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68220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92307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82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723127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8169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2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535114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966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3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44746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529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44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32060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3147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32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409460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7759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109991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04765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208734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745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0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18447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3340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18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48971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38712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4706033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8384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706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3641936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0103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1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82495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4446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8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2388554"/>
            <wp:docPr id="10002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0595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88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5921261"/>
            <wp:docPr id="10002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67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917895"/>
            <wp:docPr id="10002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7171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91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68" w:lineRule="atLeast"/>
        <w:ind w:left="540" w:right="540"/>
        <w:jc w:val="both"/>
        <w:rPr>
          <w:rStyle w:val="any"/>
          <w:rFonts w:ascii="Times New Roman" w:eastAsia="Times New Roman" w:hAnsi="Times New Roman" w:cs="Times New Roman"/>
          <w:color w:val="333333"/>
          <w:spacing w:val="22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22"/>
          <w:sz w:val="21"/>
          <w:szCs w:val="21"/>
          <w:u w:val="none"/>
        </w:rPr>
        <w:drawing>
          <wp:inline>
            <wp:extent cx="5486400" cy="6596814"/>
            <wp:docPr id="10003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82680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6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参考消息：</w:t>
      </w:r>
    </w:p>
    <w:p>
      <w:pPr>
        <w:spacing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https://pubpeer.com/publications/8F87C4D788CEE31E4275B4F0ED565A#0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注：公众号所有推文信源，均来源于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、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For Better Science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等网站公开质疑以及部分粉丝投稿。科研鸭从来没有、也永远不会主动查重论文并去</w:t>
      </w:r>
      <w:r>
        <w:rPr>
          <w:rStyle w:val="any"/>
          <w:rFonts w:ascii="Times New Roman" w:eastAsia="Times New Roman" w:hAnsi="Times New Roman" w:cs="Times New Roman"/>
          <w:color w:val="B2B2B2"/>
          <w:spacing w:val="8"/>
          <w:sz w:val="18"/>
          <w:szCs w:val="18"/>
        </w:rPr>
        <w:t>pubpeer</w:t>
      </w:r>
      <w:r>
        <w:rPr>
          <w:rStyle w:val="any"/>
          <w:rFonts w:ascii="PMingLiU" w:eastAsia="PMingLiU" w:hAnsi="PMingLiU" w:cs="PMingLiU"/>
          <w:color w:val="B2B2B2"/>
          <w:spacing w:val="8"/>
          <w:sz w:val="18"/>
          <w:szCs w:val="18"/>
        </w:rPr>
        <w:t>上质疑。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15"/>
          <w:sz w:val="23"/>
          <w:szCs w:val="23"/>
        </w:rPr>
        <w:t>往期更新</w:t>
      </w:r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30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消失半年多，卷王带着新产品回归了。科研图片查重新时代产品：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FigScan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科研图片查重系统正式发布！查重价格低至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0.1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元</w:t>
        </w:r>
        <w:r>
          <w:rPr>
            <w:rStyle w:val="a"/>
            <w:rFonts w:ascii="Times New Roman" w:eastAsia="Times New Roman" w:hAnsi="Times New Roman" w:cs="Times New Roman"/>
            <w:spacing w:val="8"/>
            <w:sz w:val="21"/>
            <w:szCs w:val="21"/>
          </w:rPr>
          <w:t>/</w:t>
        </w:r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张</w:t>
        </w:r>
      </w:hyperlink>
    </w:p>
    <w:p>
      <w:pP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hyperlink r:id="rId31" w:anchor="wechat_redirect" w:tgtFrame="_blank" w:history="1">
        <w:r>
          <w:rPr>
            <w:rStyle w:val="a"/>
            <w:rFonts w:ascii="PMingLiU" w:eastAsia="PMingLiU" w:hAnsi="PMingLiU" w:cs="PMingLiU"/>
            <w:spacing w:val="8"/>
            <w:sz w:val="21"/>
            <w:szCs w:val="21"/>
          </w:rPr>
          <w:t>公告：关于删除本平台推文的方法介绍！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4.png" /><Relationship Id="rId11" Type="http://schemas.openxmlformats.org/officeDocument/2006/relationships/image" Target="media/image5.png" /><Relationship Id="rId12" Type="http://schemas.openxmlformats.org/officeDocument/2006/relationships/image" Target="media/image6.png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image" Target="media/image10.png" /><Relationship Id="rId17" Type="http://schemas.openxmlformats.org/officeDocument/2006/relationships/image" Target="media/image11.png" /><Relationship Id="rId18" Type="http://schemas.openxmlformats.org/officeDocument/2006/relationships/image" Target="media/image12.png" /><Relationship Id="rId19" Type="http://schemas.openxmlformats.org/officeDocument/2006/relationships/image" Target="media/image13.png" /><Relationship Id="rId2" Type="http://schemas.openxmlformats.org/officeDocument/2006/relationships/webSettings" Target="webSettings.xml" /><Relationship Id="rId20" Type="http://schemas.openxmlformats.org/officeDocument/2006/relationships/image" Target="media/image14.png" /><Relationship Id="rId21" Type="http://schemas.openxmlformats.org/officeDocument/2006/relationships/image" Target="media/image15.png" /><Relationship Id="rId22" Type="http://schemas.openxmlformats.org/officeDocument/2006/relationships/image" Target="media/image16.png" /><Relationship Id="rId23" Type="http://schemas.openxmlformats.org/officeDocument/2006/relationships/image" Target="media/image17.png" /><Relationship Id="rId24" Type="http://schemas.openxmlformats.org/officeDocument/2006/relationships/image" Target="media/image18.png" /><Relationship Id="rId25" Type="http://schemas.openxmlformats.org/officeDocument/2006/relationships/image" Target="media/image19.png" /><Relationship Id="rId26" Type="http://schemas.openxmlformats.org/officeDocument/2006/relationships/image" Target="media/image20.png" /><Relationship Id="rId27" Type="http://schemas.openxmlformats.org/officeDocument/2006/relationships/image" Target="media/image21.png" /><Relationship Id="rId28" Type="http://schemas.openxmlformats.org/officeDocument/2006/relationships/image" Target="media/image22.png" /><Relationship Id="rId29" Type="http://schemas.openxmlformats.org/officeDocument/2006/relationships/image" Target="media/image23.png" /><Relationship Id="rId3" Type="http://schemas.openxmlformats.org/officeDocument/2006/relationships/fontTable" Target="fontTable.xml" /><Relationship Id="rId30" Type="http://schemas.openxmlformats.org/officeDocument/2006/relationships/hyperlink" Target="https://mp.weixin.qq.com/s?__biz=MzU5OTAzNzQ5Nw==&amp;mid=2247484860&amp;idx=1&amp;sn=0fb2b770a5f98d730df24f440e596fff&amp;scene=21" TargetMode="External" /><Relationship Id="rId31" Type="http://schemas.openxmlformats.org/officeDocument/2006/relationships/hyperlink" Target="https://mp.weixin.qq.com/s?__biz=MzU5OTAzNzQ5Nw==&amp;mid=2247485312&amp;idx=1&amp;sn=4f28fcd45a6cd208e8330d0e26f89890&amp;scene=21" TargetMode="External" /><Relationship Id="rId32" Type="http://schemas.openxmlformats.org/officeDocument/2006/relationships/numbering" Target="numbering.xml" /><Relationship Id="rId33" Type="http://schemas.openxmlformats.org/officeDocument/2006/relationships/styles" Target="styles.xml" /><Relationship Id="rId4" Type="http://schemas.openxmlformats.org/officeDocument/2006/relationships/hyperlink" Target="https://mp.weixin.qq.com/s?__biz=MzU5OTAzNzQ5Nw==&amp;mid=2247485546&amp;idx=1&amp;sn=4f27c1e004c35b8a94c1e416bb89caef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hyperlink" Target="https://mp.weixin.qq.com/s?__biz=MzU5OTAzNzQ5Nw==&amp;mid=2247484860&amp;idx=1&amp;sn=0fb2b770a5f98d730df24f440e596fff&amp;scene=21#wechat_redirect" TargetMode="External" /><Relationship Id="rId7" Type="http://schemas.openxmlformats.org/officeDocument/2006/relationships/image" Target="media/image1.png" /><Relationship Id="rId8" Type="http://schemas.openxmlformats.org/officeDocument/2006/relationships/image" Target="media/image2.emf" /><Relationship Id="rId9" Type="http://schemas.openxmlformats.org/officeDocument/2006/relationships/image" Target="media/image3.emf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