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9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930383873353318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