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一图多用引发数据可信度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南通大学药学院论文遭质疑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2025-04-19 15:36:07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Pharmaceutics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"Combined Modality Therapy Based on Hybrid Gold Nanostars Coated with Temperature Sensitive Liposomes to Overcome Paclitaxel-Resistance in Hepatic Carcinoma“</w:t>
      </w:r>
      <w:r>
        <w:rPr>
          <w:rStyle w:val="any"/>
          <w:rFonts w:ascii="PMingLiU" w:eastAsia="PMingLiU" w:hAnsi="PMingLiU" w:cs="PMingLiU"/>
          <w:spacing w:val="8"/>
          <w:kern w:val="36"/>
          <w:sz w:val="24"/>
          <w:szCs w:val="24"/>
        </w:rPr>
        <w:t>基于混合金纳米星与温度敏感脂质体包覆的联合疗法克服肝癌紫杉醇耐药性</w:t>
      </w:r>
      <w:r>
        <w:rPr>
          <w:rStyle w:val="any"/>
          <w:rFonts w:ascii="Times New Roman" w:eastAsia="Times New Roman" w:hAnsi="Times New Roman" w:cs="Times New Roman"/>
          <w:spacing w:val="8"/>
          <w:kern w:val="36"/>
          <w:sz w:val="24"/>
          <w:szCs w:val="24"/>
        </w:rPr>
        <w:t>(DOI: 10.3390/pharmaceutics11120683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知名学者指出与</w:t>
      </w:r>
      <w:r>
        <w:rPr>
          <w:rStyle w:val="any"/>
          <w:rFonts w:ascii="PMingLiU" w:eastAsia="PMingLiU" w:hAnsi="PMingLiU" w:cs="PMingLiU"/>
          <w:spacing w:val="8"/>
          <w:kern w:val="36"/>
          <w:sz w:val="24"/>
          <w:szCs w:val="24"/>
        </w:rPr>
        <w:t>其他论文共享图片。</w:t>
      </w:r>
      <w:r>
        <w:rPr>
          <w:rStyle w:val="any"/>
          <w:rFonts w:ascii="PMingLiU" w:eastAsia="PMingLiU" w:hAnsi="PMingLiU" w:cs="PMingLiU"/>
          <w:b w:val="0"/>
          <w:bCs w:val="0"/>
          <w:spacing w:val="8"/>
          <w:kern w:val="36"/>
          <w:sz w:val="24"/>
          <w:szCs w:val="24"/>
        </w:rPr>
        <w:t>该论文由来自南通大学药学院；广西医科大学长寿与衰老相关疾病教育部重点实验室</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转化医学中心；广西医科大学基础医学院；广西医科大学药学院的作者</w:t>
      </w:r>
      <w:r>
        <w:rPr>
          <w:rStyle w:val="any"/>
          <w:rFonts w:ascii="Times New Roman" w:eastAsia="Times New Roman" w:hAnsi="Times New Roman" w:cs="Times New Roman"/>
          <w:b w:val="0"/>
          <w:bCs w:val="0"/>
          <w:spacing w:val="8"/>
          <w:kern w:val="36"/>
          <w:sz w:val="24"/>
          <w:szCs w:val="24"/>
        </w:rPr>
        <w:t>Hongyan Zhu , Weili Han , Ye Gan , Qiaofeng Li , Xiaolan Li , Lanlan Shao , Dan Zhu , Hongwei Guo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Dan Zhu(</w:t>
      </w:r>
      <w:r>
        <w:rPr>
          <w:rStyle w:val="any"/>
          <w:rFonts w:ascii="PMingLiU" w:eastAsia="PMingLiU" w:hAnsi="PMingLiU" w:cs="PMingLiU"/>
          <w:b/>
          <w:bCs/>
          <w:spacing w:val="8"/>
        </w:rPr>
        <w:t>广西医科大学药学院）</w:t>
      </w:r>
      <w:r>
        <w:rPr>
          <w:rStyle w:val="any"/>
          <w:rFonts w:ascii="Times New Roman" w:eastAsia="Times New Roman" w:hAnsi="Times New Roman" w:cs="Times New Roman"/>
          <w:b/>
          <w:bCs/>
          <w:spacing w:val="8"/>
        </w:rPr>
        <w:t>Hongwei Guo</w:t>
      </w:r>
      <w:r>
        <w:rPr>
          <w:rStyle w:val="any"/>
          <w:rFonts w:ascii="PMingLiU" w:eastAsia="PMingLiU" w:hAnsi="PMingLiU" w:cs="PMingLiU"/>
          <w:b/>
          <w:bCs/>
          <w:spacing w:val="8"/>
        </w:rPr>
        <w:t>（广西医科大学长寿与衰老相关疾病教育部重点实验室转化医学中心，广西医科大学药学院）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9846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88559" name=""/>
                    <pic:cNvPicPr>
                      <a:picLocks noChangeAspect="1"/>
                    </pic:cNvPicPr>
                  </pic:nvPicPr>
                  <pic:blipFill>
                    <a:blip xmlns:r="http://schemas.openxmlformats.org/officeDocument/2006/relationships" r:embed="rId6"/>
                    <a:stretch>
                      <a:fillRect/>
                    </a:stretch>
                  </pic:blipFill>
                  <pic:spPr>
                    <a:xfrm>
                      <a:off x="0" y="0"/>
                      <a:ext cx="5486400" cy="59846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同一张图片的不同版本出现在两篇不同的论文中，并且标注不同。一位匿名人士建议我核实一下。我添加了一张图来解释我的意思。</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请作者检查并评论一下好吗？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r>
        <w:rPr>
          <w:rStyle w:val="any"/>
          <w:rFonts w:ascii="Times New Roman" w:eastAsia="Times New Roman" w:hAnsi="Times New Roman" w:cs="Times New Roman"/>
          <w:spacing w:val="8"/>
        </w:rPr>
        <w:t>10.3390/ijms18102029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2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02899" name=""/>
                    <pic:cNvPicPr>
                      <a:picLocks noChangeAspect="1"/>
                    </pic:cNvPicPr>
                  </pic:nvPicPr>
                  <pic:blipFill>
                    <a:blip xmlns:r="http://schemas.openxmlformats.org/officeDocument/2006/relationships" r:embed="rId7"/>
                    <a:stretch>
                      <a:fillRect/>
                    </a:stretch>
                  </pic:blipFill>
                  <pic:spPr>
                    <a:xfrm>
                      <a:off x="0" y="0"/>
                      <a:ext cx="5486400" cy="43124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w:t>
      </w:r>
      <w:r>
        <w:rPr>
          <w:rStyle w:val="any"/>
          <w:rFonts w:ascii="Times New Roman" w:eastAsia="Times New Roman" w:hAnsi="Times New Roman" w:cs="Times New Roman"/>
          <w:spacing w:val="8"/>
        </w:rPr>
        <w:t>81660681</w:t>
      </w:r>
      <w:r>
        <w:rPr>
          <w:rStyle w:val="any"/>
          <w:rFonts w:ascii="PMingLiU" w:eastAsia="PMingLiU" w:hAnsi="PMingLiU" w:cs="PMingLiU"/>
          <w:spacing w:val="8"/>
        </w:rPr>
        <w:t>、</w:t>
      </w:r>
      <w:r>
        <w:rPr>
          <w:rStyle w:val="any"/>
          <w:rFonts w:ascii="Times New Roman" w:eastAsia="Times New Roman" w:hAnsi="Times New Roman" w:cs="Times New Roman"/>
          <w:spacing w:val="8"/>
        </w:rPr>
        <w:t>81202467</w:t>
      </w:r>
      <w:r>
        <w:rPr>
          <w:rStyle w:val="any"/>
          <w:rFonts w:ascii="PMingLiU" w:eastAsia="PMingLiU" w:hAnsi="PMingLiU" w:cs="PMingLiU"/>
          <w:spacing w:val="8"/>
        </w:rPr>
        <w:t>）、广西壮族自治区自然科学基金（</w:t>
      </w:r>
      <w:r>
        <w:rPr>
          <w:rStyle w:val="any"/>
          <w:rFonts w:ascii="Times New Roman" w:eastAsia="Times New Roman" w:hAnsi="Times New Roman" w:cs="Times New Roman"/>
          <w:spacing w:val="8"/>
        </w:rPr>
        <w:t>2018GXNSFAA294080</w:t>
      </w:r>
      <w:r>
        <w:rPr>
          <w:rStyle w:val="any"/>
          <w:rFonts w:ascii="PMingLiU" w:eastAsia="PMingLiU" w:hAnsi="PMingLiU" w:cs="PMingLiU"/>
          <w:spacing w:val="8"/>
        </w:rPr>
        <w:t>）、广西药学一流学科建设项目（</w:t>
      </w:r>
      <w:r>
        <w:rPr>
          <w:rStyle w:val="any"/>
          <w:rFonts w:ascii="Times New Roman" w:eastAsia="Times New Roman" w:hAnsi="Times New Roman" w:cs="Times New Roman"/>
          <w:spacing w:val="8"/>
        </w:rPr>
        <w:t>GXFCDP-PS-2018</w:t>
      </w:r>
      <w:r>
        <w:rPr>
          <w:rStyle w:val="any"/>
          <w:rFonts w:ascii="PMingLiU" w:eastAsia="PMingLiU" w:hAnsi="PMingLiU" w:cs="PMingLiU"/>
          <w:spacing w:val="8"/>
        </w:rPr>
        <w:t>）、药学研究生创新创业联合培养基地（</w:t>
      </w:r>
      <w:r>
        <w:rPr>
          <w:rStyle w:val="any"/>
          <w:rFonts w:ascii="Times New Roman" w:eastAsia="Times New Roman" w:hAnsi="Times New Roman" w:cs="Times New Roman"/>
          <w:spacing w:val="8"/>
        </w:rPr>
        <w:t>20170703</w:t>
      </w:r>
      <w:r>
        <w:rPr>
          <w:rStyle w:val="any"/>
          <w:rFonts w:ascii="PMingLiU" w:eastAsia="PMingLiU" w:hAnsi="PMingLiU" w:cs="PMingLiU"/>
          <w:spacing w:val="8"/>
        </w:rPr>
        <w:t>）和江苏省研究生科研实践创新计划（</w:t>
      </w:r>
      <w:r>
        <w:rPr>
          <w:rStyle w:val="any"/>
          <w:rFonts w:ascii="Times New Roman" w:eastAsia="Times New Roman" w:hAnsi="Times New Roman" w:cs="Times New Roman"/>
          <w:spacing w:val="8"/>
        </w:rPr>
        <w:t>KYCX18_2436</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184763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7829" name=""/>
                    <pic:cNvPicPr>
                      <a:picLocks noChangeAspect="1"/>
                    </pic:cNvPicPr>
                  </pic:nvPicPr>
                  <pic:blipFill>
                    <a:blip xmlns:r="http://schemas.openxmlformats.org/officeDocument/2006/relationships" r:embed="rId8"/>
                    <a:stretch>
                      <a:fillRect/>
                    </a:stretch>
                  </pic:blipFill>
                  <pic:spPr>
                    <a:xfrm>
                      <a:off x="0" y="0"/>
                      <a:ext cx="5486400" cy="18476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https://pmc.ncbi.nlm.nih.gov/articles/PMC6969923/#notes2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https://pubpeer.com/publications/2D90B75C8E9267FC7D9A3F2427D64D#0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通大学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南通大学药学院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955&amp;idx=1&amp;sn=a69692f6774794c27b9b596e5b2e121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5029383311153562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