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山东省千佛山医院心内科专家论文刚发表就被质疑图片重复！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50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81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山东第一医科大学第一附属医院（山东省千佛山医院）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Lipids in Health and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High-fat stimulation induces atrial structural remodeling via the TPM1/P53/SHISA5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高脂肪刺激通过 TPM1/P53/SHISA5 轴诱导心房结构重塑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ZR2022QH250]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10.1186/s12944-025-02554-1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Yansong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Zhan Li  , Yinglong Hou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93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0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面板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图像看起来完全相同。尽管它们很可能来自同一张膜，但人们不会想到这些色带周围的背景噪声会有如此高的相似度。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1028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6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https://pubpeer.com/publications/C0946AFEED014B78062BAC71996FC6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5&amp;sn=1bccd1a327752450b32e378289462c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