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眼花缭乱！辽宁省肿瘤医院论文被曝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多图复用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17:28:53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06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823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辽宁省肿瘤医院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Cancer Management and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Prognosis Value of microRNA-3677-3p in Lung Adenocarcinoma and Its Regulatory Effect on Tumor Progression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肺腺癌中 microRNA-3677-3p 的预后价值及其对肿瘤进展的调控作用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10.2147/cmar.s330357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辽宁省肿瘤医院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Jian Zhao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Hanbing Yu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Tianci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辽宁省肿瘤医院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Xiangyu Zhu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朱相宇）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710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42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：意外重叠区域。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551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70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698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91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193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6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https://pubpeer.com/publications/0CFCD41DD28A078588FB0703EE592B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2611&amp;idx=1&amp;sn=4492f51fdef9437d55cccb06711634d1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74&amp;idx=3&amp;sn=8998368d6ced1ae747320238bfcd34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