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组内一图多用？天津市肿瘤医院学术诚信遭质疑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20:26:24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1903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3118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2013年9月，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天津市肿瘤医院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Tumor Biology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Everolimus in combination with letrozole inhibit human breast cancer MCF-7/Aro stem cells via PI3K/mTOR pathway: an experimental study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艾维莫司联合来曲唑通过 PI3K/mTOR 通路抑制人类乳腺癌 MCF-7/Aro 干细胞：一项实验研究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本研究得到了天津市科技重大专项（编号：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09ZCZDSF04000</w:t>
      </w:r>
      <w:r>
        <w:rPr>
          <w:rStyle w:val="any"/>
          <w:rFonts w:ascii="PMingLiU" w:eastAsia="PMingLiU" w:hAnsi="PMingLiU" w:cs="PMingLiU"/>
          <w:spacing w:val="8"/>
        </w:rPr>
        <w:t>）和中国科技部国际合作重大项目（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2010DFB30270</w:t>
      </w:r>
      <w:r>
        <w:rPr>
          <w:rStyle w:val="any"/>
          <w:rFonts w:ascii="PMingLiU" w:eastAsia="PMingLiU" w:hAnsi="PMingLiU" w:cs="PMingLiU"/>
          <w:spacing w:val="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10.1007/s13277-013-1170-8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天津市肿瘤医院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Yan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天津市肿瘤医院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Jin Zhang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（音译：张瑾）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2555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6145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Archasia belfragei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8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中的数据也发表在同一小组的另一篇文章中，但背景和处理方法不同，代表的条件也不同：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40" w:after="240" w:line="360" w:lineRule="atLeast"/>
        <w:ind w:left="1170" w:right="720" w:hanging="272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Zhang et al. 2012: 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https://www.sciencedirect.com/science/article/abs/pii/S0959804912002055?via%3Dihub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40" w:after="240" w:line="360" w:lineRule="atLeast"/>
        <w:ind w:left="1170" w:right="720" w:hanging="272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Liu et al. 2013: 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https://link.springer.com/article/10.1007/s13277-013-1170-8</w:t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4724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0368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7402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3535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0332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1399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https://pubpeer.com/publications/AEB04C112909BE4D635DF85B5EA67C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641&amp;idx=3&amp;sn=9597283685533a6c9faa20d1162123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