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10:55:25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948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139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25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日，广西医科大学第一附属医院在《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Bioengineered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DEAD-box helicase 56 functions as an oncogene promote cell proliferation and invasion in gastric cancer via the FOXO1/p21 Cip1/c-Myc signaling pathway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”被学者质疑文章图像重复。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6817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122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6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www.pubpeer.com/publications/46B3114976FEB73B61E99B889BA427#0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64&amp;idx=1&amp;sn=c632bec8c38a2a411e6cd25b973c6af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