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扬州大学附属泰兴市人民医院的高分论文被质疑！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12:15:24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扬州大学附属泰兴市人民医院在期刊</w:t>
      </w:r>
      <w:r>
        <w:rPr>
          <w:rStyle w:val="any"/>
          <w:color w:val="000000"/>
          <w:spacing w:val="8"/>
          <w:lang w:val="en-US" w:eastAsia="en-US"/>
        </w:rPr>
        <w:t>Journal of experimental &amp; clinical cancer research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IL-6/STAT3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反式激活诱导的长非编码</w:t>
      </w:r>
      <w:r>
        <w:rPr>
          <w:rStyle w:val="any"/>
          <w:color w:val="000000"/>
          <w:spacing w:val="8"/>
          <w:lang w:val="en-US" w:eastAsia="en-US"/>
        </w:rPr>
        <w:t>RNA lncTCF7</w:t>
      </w:r>
      <w:r>
        <w:rPr>
          <w:rStyle w:val="any"/>
          <w:rFonts w:ascii="PMingLiU" w:eastAsia="PMingLiU" w:hAnsi="PMingLiU" w:cs="PMingLiU"/>
          <w:color w:val="000000"/>
          <w:spacing w:val="8"/>
        </w:rPr>
        <w:t>通过上皮间质转化促进肝细胞癌的侵袭性。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Long noncoding RNA lncTCF7, induced by IL-6/STAT3 transactivation, promotes hepatocellular carcinoma aggressiveness through epithelial-mesenchymal transition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Jun Wu , Jun Zhang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（通讯作者，音译，张军）</w:t>
      </w:r>
      <w:r>
        <w:rPr>
          <w:rStyle w:val="any"/>
          <w:color w:val="000000"/>
          <w:spacing w:val="8"/>
          <w:lang w:val="en-US" w:eastAsia="en-US"/>
        </w:rPr>
        <w:t>, Bin Shen , Kai Yin , Jianwei Xu , Wencan Gao , Lihong Zhang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扬州大学附属泰兴市人民医院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5335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4981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从左顺时针：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spacing w:val="8"/>
          <w:lang w:val="en-US" w:eastAsia="en-US"/>
        </w:rPr>
        <w:t>7A/B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长非编码</w:t>
      </w:r>
      <w:r>
        <w:rPr>
          <w:rStyle w:val="any"/>
          <w:spacing w:val="8"/>
          <w:lang w:val="en-US" w:eastAsia="en-US"/>
        </w:rPr>
        <w:t>RNA linc00261</w:t>
      </w:r>
      <w:r>
        <w:rPr>
          <w:rStyle w:val="any"/>
          <w:rFonts w:ascii="PMingLiU" w:eastAsia="PMingLiU" w:hAnsi="PMingLiU" w:cs="PMingLiU"/>
          <w:spacing w:val="8"/>
        </w:rPr>
        <w:t>通过促进</w:t>
      </w:r>
      <w:r>
        <w:rPr>
          <w:rStyle w:val="any"/>
          <w:spacing w:val="8"/>
          <w:lang w:val="en-US" w:eastAsia="en-US"/>
        </w:rPr>
        <w:t>Slug</w:t>
      </w:r>
      <w:r>
        <w:rPr>
          <w:rStyle w:val="any"/>
          <w:rFonts w:ascii="PMingLiU" w:eastAsia="PMingLiU" w:hAnsi="PMingLiU" w:cs="PMingLiU"/>
          <w:spacing w:val="8"/>
        </w:rPr>
        <w:t>降解抑制癌症进展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spacing w:val="8"/>
          <w:lang w:val="en-US" w:eastAsia="en-US"/>
        </w:rPr>
        <w:t>Yu et al 2017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spacing w:val="8"/>
          <w:lang w:val="en-US" w:eastAsia="en-US"/>
        </w:rPr>
        <w:t>3c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长非编码</w:t>
      </w:r>
      <w:r>
        <w:rPr>
          <w:rStyle w:val="any"/>
          <w:spacing w:val="8"/>
          <w:lang w:val="en-US" w:eastAsia="en-US"/>
        </w:rPr>
        <w:t>RNA ANRIL</w:t>
      </w:r>
      <w:r>
        <w:rPr>
          <w:rStyle w:val="any"/>
          <w:rFonts w:ascii="PMingLiU" w:eastAsia="PMingLiU" w:hAnsi="PMingLiU" w:cs="PMingLiU"/>
          <w:spacing w:val="8"/>
        </w:rPr>
        <w:t>被缺氧诱导因子</w:t>
      </w:r>
      <w:r>
        <w:rPr>
          <w:rStyle w:val="any"/>
          <w:spacing w:val="8"/>
          <w:lang w:val="en-US" w:eastAsia="en-US"/>
        </w:rPr>
        <w:t>-1</w:t>
      </w:r>
      <w:r>
        <w:rPr>
          <w:rStyle w:val="any"/>
          <w:rFonts w:ascii="Times New Roman" w:eastAsia="Times New Roman" w:hAnsi="Times New Roman" w:cs="Times New Roman"/>
          <w:spacing w:val="8"/>
        </w:rPr>
        <w:t>α</w:t>
      </w:r>
      <w:r>
        <w:rPr>
          <w:rStyle w:val="any"/>
          <w:rFonts w:ascii="PMingLiU" w:eastAsia="PMingLiU" w:hAnsi="PMingLiU" w:cs="PMingLiU"/>
          <w:spacing w:val="8"/>
        </w:rPr>
        <w:t>激活，在缺氧时促进骨肉瘤细胞侵袭并抑制细胞凋亡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spacing w:val="8"/>
          <w:lang w:val="en-US" w:eastAsia="en-US"/>
        </w:rPr>
        <w:t>Wei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撤回</w:t>
      </w:r>
      <w:r>
        <w:rPr>
          <w:rStyle w:val="any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3D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spacing w:val="8"/>
          <w:lang w:val="en-US" w:eastAsia="en-US"/>
        </w:rPr>
        <w:t>5D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spacing w:val="8"/>
          <w:lang w:val="en-US" w:eastAsia="en-US"/>
        </w:rPr>
        <w:t>6E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小核仁</w:t>
      </w:r>
      <w:r>
        <w:rPr>
          <w:rStyle w:val="any"/>
          <w:spacing w:val="8"/>
          <w:lang w:val="en-US" w:eastAsia="en-US"/>
        </w:rPr>
        <w:t>RNA 78</w:t>
      </w:r>
      <w:r>
        <w:rPr>
          <w:rStyle w:val="any"/>
          <w:rFonts w:ascii="PMingLiU" w:eastAsia="PMingLiU" w:hAnsi="PMingLiU" w:cs="PMingLiU"/>
          <w:spacing w:val="8"/>
        </w:rPr>
        <w:t>促进非小细胞肺癌的肿瘤发生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spacing w:val="8"/>
          <w:lang w:val="en-US" w:eastAsia="en-US"/>
        </w:rPr>
        <w:t>Zheng et al 2015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8573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7062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UPDATE: Figs 1C, 3C, 3G from "Long noncoding RNA HOTAIR, a hypoxia-inducible factor-1α activated driver of malignancy, enhances hypoxic cancer cell proliferation, migration, and invasion in non-small cell lung cancer" (Zhou et al 2015).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6554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图</w:t>
      </w:r>
      <w:r>
        <w:rPr>
          <w:rStyle w:val="any"/>
          <w:color w:val="000000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与之前发表的论文共享图像。我添加了彩色矩形来显示我的意思。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另见图</w:t>
      </w:r>
      <w:r>
        <w:rPr>
          <w:rStyle w:val="any"/>
          <w:color w:val="000000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和图</w:t>
      </w:r>
      <w:r>
        <w:rPr>
          <w:rStyle w:val="any"/>
          <w:color w:val="000000"/>
          <w:spacing w:val="8"/>
          <w:lang w:val="en-US" w:eastAsia="en-US"/>
        </w:rPr>
        <w:t>S1A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6958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1659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72961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4609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729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b/>
          <w:bCs/>
          <w:color w:val="000000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月，国际打假人</w:t>
      </w:r>
      <w:r>
        <w:rPr>
          <w:rStyle w:val="any"/>
          <w:b/>
          <w:bCs/>
          <w:color w:val="000000"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在</w:t>
      </w:r>
      <w:r>
        <w:rPr>
          <w:rStyle w:val="any"/>
          <w:b/>
          <w:bCs/>
          <w:color w:val="000000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图</w:t>
      </w:r>
      <w:r>
        <w:rPr>
          <w:rStyle w:val="any"/>
          <w:color w:val="000000"/>
          <w:spacing w:val="8"/>
          <w:lang w:val="en-US" w:eastAsia="en-US"/>
        </w:rPr>
        <w:t>5D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中的图像似乎也出现在另一篇论文中。似乎没有共同的作者。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图</w:t>
      </w:r>
      <w:r>
        <w:rPr>
          <w:rStyle w:val="any"/>
          <w:color w:val="000000"/>
          <w:spacing w:val="8"/>
          <w:lang w:val="en-US" w:eastAsia="en-US"/>
        </w:rPr>
        <w:t>7D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。美国癌症研究杂志（</w:t>
      </w:r>
      <w:r>
        <w:rPr>
          <w:rStyle w:val="any"/>
          <w:color w:val="000000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），出版号：</w:t>
      </w:r>
      <w:r>
        <w:rPr>
          <w:rStyle w:val="any"/>
          <w:color w:val="000000"/>
          <w:spacing w:val="8"/>
          <w:lang w:val="en-US" w:eastAsia="en-US"/>
        </w:rPr>
        <w:t>30210911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，讨论如下：</w:t>
      </w:r>
      <w:r>
        <w:rPr>
          <w:rStyle w:val="any"/>
          <w:color w:val="000000"/>
          <w:spacing w:val="8"/>
          <w:lang w:val="en-US" w:eastAsia="en-US"/>
        </w:rPr>
        <w:t>https://pubpeer.com/publications/E942A512F7CE5DE5D934BBFCE3E8B7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图</w:t>
      </w:r>
      <w:r>
        <w:rPr>
          <w:rStyle w:val="any"/>
          <w:color w:val="000000"/>
          <w:spacing w:val="8"/>
          <w:lang w:val="en-US" w:eastAsia="en-US"/>
        </w:rPr>
        <w:t>5D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，《癌症实验与临床研究杂志》（</w:t>
      </w:r>
      <w:r>
        <w:rPr>
          <w:rStyle w:val="any"/>
          <w:color w:val="000000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），</w:t>
      </w:r>
      <w:r>
        <w:rPr>
          <w:rStyle w:val="any"/>
          <w:color w:val="000000"/>
          <w:spacing w:val="8"/>
          <w:lang w:val="en-US" w:eastAsia="en-US"/>
        </w:rPr>
        <w:t>doi:10.1186/s13046-015-0229-3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，讨论如下：</w:t>
      </w:r>
      <w:r>
        <w:rPr>
          <w:rStyle w:val="any"/>
          <w:color w:val="000000"/>
          <w:spacing w:val="8"/>
          <w:lang w:val="en-US" w:eastAsia="en-US"/>
        </w:rPr>
        <w:t>https://pubpeer.com/publications/B7A1BCCA8F551ACF6C82D2255B4C0F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03847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7341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https://pubpeer.com/publications/B7A1BCCA8F551ACF6C82D2255B4C0F#0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368&amp;idx=1&amp;sn=98d4d2995db35d7b2ef2b8e528dede7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